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871" w:rsidRDefault="00126871" w:rsidP="00171A51">
      <w:pPr>
        <w:pStyle w:val="NormalWeb"/>
        <w:spacing w:before="0" w:beforeAutospacing="0" w:after="0" w:afterAutospacing="0"/>
        <w:rPr>
          <w:rFonts w:ascii="Arial" w:hAnsi="Arial" w:cs="Arial"/>
          <w:b/>
          <w:color w:val="000000"/>
          <w:sz w:val="20"/>
          <w:szCs w:val="20"/>
        </w:rPr>
      </w:pPr>
    </w:p>
    <w:p w:rsidR="00171A51" w:rsidRPr="001845F9" w:rsidRDefault="00171A51" w:rsidP="00171A51">
      <w:pPr>
        <w:pStyle w:val="NormalWeb"/>
        <w:spacing w:before="0" w:beforeAutospacing="0" w:after="0" w:afterAutospacing="0"/>
        <w:rPr>
          <w:rFonts w:ascii="Arial" w:hAnsi="Arial" w:cs="Arial"/>
          <w:b/>
          <w:color w:val="000000"/>
          <w:sz w:val="20"/>
          <w:szCs w:val="20"/>
        </w:rPr>
      </w:pPr>
      <w:r w:rsidRPr="001845F9">
        <w:rPr>
          <w:rFonts w:ascii="Arial" w:hAnsi="Arial" w:cs="Arial"/>
          <w:b/>
          <w:color w:val="000000"/>
          <w:sz w:val="20"/>
          <w:szCs w:val="20"/>
        </w:rPr>
        <w:t>BRL Hardy evaluating the 3 launches: DI, KR, BS</w:t>
      </w:r>
    </w:p>
    <w:p w:rsidR="00171A51" w:rsidRDefault="00171A51" w:rsidP="00171A51">
      <w:pPr>
        <w:pStyle w:val="NormalWeb"/>
        <w:spacing w:before="0" w:beforeAutospacing="0" w:after="0" w:afterAutospacing="0"/>
        <w:rPr>
          <w:rFonts w:ascii="Arial" w:hAnsi="Arial" w:cs="Arial"/>
          <w:color w:val="000000"/>
          <w:sz w:val="20"/>
          <w:szCs w:val="20"/>
        </w:rPr>
      </w:pPr>
    </w:p>
    <w:tbl>
      <w:tblPr>
        <w:tblStyle w:val="TableGrid"/>
        <w:tblW w:w="0" w:type="auto"/>
        <w:tblLook w:val="04A0"/>
      </w:tblPr>
      <w:tblGrid>
        <w:gridCol w:w="2952"/>
        <w:gridCol w:w="4320"/>
        <w:gridCol w:w="4194"/>
      </w:tblGrid>
      <w:tr w:rsidR="00C125D5" w:rsidRPr="005876F1" w:rsidTr="005C4602">
        <w:tc>
          <w:tcPr>
            <w:tcW w:w="2952" w:type="dxa"/>
          </w:tcPr>
          <w:p w:rsidR="00C125D5" w:rsidRPr="008F1EF6" w:rsidRDefault="00013ECD" w:rsidP="005C4602">
            <w:pPr>
              <w:spacing w:line="240" w:lineRule="atLeast"/>
              <w:rPr>
                <w:rFonts w:ascii="Arial" w:hAnsi="Arial" w:cs="Arial"/>
                <w:b/>
                <w:color w:val="000000"/>
                <w:sz w:val="20"/>
                <w:szCs w:val="20"/>
              </w:rPr>
            </w:pPr>
            <w:r>
              <w:rPr>
                <w:rFonts w:ascii="Arial" w:hAnsi="Arial" w:cs="Arial"/>
                <w:b/>
                <w:color w:val="000000"/>
                <w:sz w:val="20"/>
                <w:szCs w:val="20"/>
              </w:rPr>
              <w:t xml:space="preserve">Generic </w:t>
            </w:r>
            <w:r w:rsidR="00C125D5" w:rsidRPr="008F1EF6">
              <w:rPr>
                <w:rFonts w:ascii="Arial" w:hAnsi="Arial" w:cs="Arial"/>
                <w:b/>
                <w:color w:val="000000"/>
                <w:sz w:val="20"/>
                <w:szCs w:val="20"/>
              </w:rPr>
              <w:t>Strategy aspect</w:t>
            </w:r>
          </w:p>
        </w:tc>
        <w:tc>
          <w:tcPr>
            <w:tcW w:w="4320" w:type="dxa"/>
          </w:tcPr>
          <w:p w:rsidR="00C125D5" w:rsidRPr="008F1EF6" w:rsidRDefault="00060D9E" w:rsidP="005C4602">
            <w:pPr>
              <w:spacing w:line="240" w:lineRule="atLeast"/>
              <w:rPr>
                <w:rFonts w:ascii="Arial" w:hAnsi="Arial" w:cs="Arial"/>
                <w:b/>
                <w:color w:val="000000"/>
                <w:sz w:val="20"/>
                <w:szCs w:val="20"/>
              </w:rPr>
            </w:pPr>
            <w:r>
              <w:rPr>
                <w:rFonts w:ascii="Arial" w:hAnsi="Arial" w:cs="Arial"/>
                <w:b/>
                <w:color w:val="000000"/>
                <w:sz w:val="20"/>
                <w:szCs w:val="20"/>
              </w:rPr>
              <w:t>D</w:t>
            </w:r>
            <w:r w:rsidR="00C125D5" w:rsidRPr="008F1EF6">
              <w:rPr>
                <w:rFonts w:ascii="Arial" w:hAnsi="Arial" w:cs="Arial"/>
                <w:b/>
                <w:color w:val="000000"/>
                <w:sz w:val="20"/>
                <w:szCs w:val="20"/>
              </w:rPr>
              <w:t>etails specific to BRL Hardy</w:t>
            </w:r>
          </w:p>
        </w:tc>
        <w:tc>
          <w:tcPr>
            <w:tcW w:w="4194" w:type="dxa"/>
          </w:tcPr>
          <w:p w:rsidR="00C125D5" w:rsidRPr="008F1EF6" w:rsidRDefault="00C125D5" w:rsidP="005C4602">
            <w:pPr>
              <w:spacing w:line="240" w:lineRule="atLeast"/>
              <w:rPr>
                <w:rFonts w:ascii="Arial" w:hAnsi="Arial" w:cs="Arial"/>
                <w:b/>
                <w:color w:val="000000"/>
                <w:sz w:val="20"/>
                <w:szCs w:val="20"/>
              </w:rPr>
            </w:pPr>
            <w:r w:rsidRPr="008F1EF6">
              <w:rPr>
                <w:rFonts w:ascii="Arial" w:hAnsi="Arial" w:cs="Arial"/>
                <w:b/>
                <w:color w:val="000000"/>
                <w:sz w:val="20"/>
                <w:szCs w:val="20"/>
              </w:rPr>
              <w:t xml:space="preserve">How </w:t>
            </w:r>
            <w:r w:rsidR="00317F9A" w:rsidRPr="008F1EF6">
              <w:rPr>
                <w:rFonts w:ascii="Arial" w:hAnsi="Arial" w:cs="Arial"/>
                <w:b/>
                <w:color w:val="000000"/>
                <w:sz w:val="20"/>
                <w:szCs w:val="20"/>
              </w:rPr>
              <w:t xml:space="preserve">the 3 </w:t>
            </w:r>
            <w:r w:rsidRPr="008F1EF6">
              <w:rPr>
                <w:rFonts w:ascii="Arial" w:hAnsi="Arial" w:cs="Arial"/>
                <w:b/>
                <w:color w:val="000000"/>
                <w:sz w:val="20"/>
                <w:szCs w:val="20"/>
              </w:rPr>
              <w:t>product launches stack up</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Goals</w:t>
            </w:r>
            <w:r>
              <w:rPr>
                <w:rFonts w:ascii="Arial" w:hAnsi="Arial" w:cs="Arial"/>
                <w:color w:val="000000"/>
                <w:sz w:val="20"/>
                <w:szCs w:val="20"/>
              </w:rPr>
              <w:t>. What do you want to be when you grow up?</w:t>
            </w:r>
          </w:p>
        </w:tc>
        <w:tc>
          <w:tcPr>
            <w:tcW w:w="4320" w:type="dxa"/>
          </w:tcPr>
          <w:p w:rsidR="00C125D5" w:rsidRDefault="00D037ED" w:rsidP="005C4602">
            <w:pPr>
              <w:spacing w:line="240" w:lineRule="atLeast"/>
              <w:rPr>
                <w:rFonts w:ascii="Arial" w:hAnsi="Arial" w:cs="Arial"/>
                <w:color w:val="000000"/>
                <w:sz w:val="20"/>
                <w:szCs w:val="20"/>
              </w:rPr>
            </w:pPr>
            <w:r>
              <w:rPr>
                <w:rFonts w:ascii="Arial" w:hAnsi="Arial" w:cs="Arial"/>
                <w:color w:val="000000"/>
                <w:sz w:val="20"/>
                <w:szCs w:val="20"/>
              </w:rPr>
              <w:t xml:space="preserve">1. To be the world class production facility, global brand, and an international distributor. </w:t>
            </w:r>
          </w:p>
          <w:p w:rsidR="00D037ED" w:rsidRPr="005876F1" w:rsidRDefault="00D037ED" w:rsidP="005C4602">
            <w:pPr>
              <w:spacing w:line="240" w:lineRule="atLeast"/>
              <w:rPr>
                <w:rFonts w:ascii="Arial" w:hAnsi="Arial" w:cs="Arial"/>
                <w:color w:val="000000"/>
                <w:sz w:val="20"/>
                <w:szCs w:val="20"/>
              </w:rPr>
            </w:pPr>
            <w:r>
              <w:rPr>
                <w:rFonts w:ascii="Arial" w:hAnsi="Arial" w:cs="Arial"/>
                <w:color w:val="000000"/>
                <w:sz w:val="20"/>
                <w:szCs w:val="20"/>
              </w:rPr>
              <w:t xml:space="preserve">2. Giving a wine that the consumers would enjoy and a brand they would trust. </w:t>
            </w:r>
          </w:p>
        </w:tc>
        <w:tc>
          <w:tcPr>
            <w:tcW w:w="4194" w:type="dxa"/>
          </w:tcPr>
          <w:p w:rsidR="00C125D5" w:rsidRPr="005876F1" w:rsidRDefault="00D037ED" w:rsidP="005C4602">
            <w:pPr>
              <w:spacing w:line="240" w:lineRule="atLeast"/>
              <w:rPr>
                <w:rFonts w:ascii="Arial" w:hAnsi="Arial" w:cs="Arial"/>
                <w:color w:val="000000"/>
                <w:sz w:val="20"/>
                <w:szCs w:val="20"/>
              </w:rPr>
            </w:pPr>
            <w:r>
              <w:rPr>
                <w:rFonts w:ascii="Arial" w:hAnsi="Arial" w:cs="Arial"/>
                <w:color w:val="000000"/>
                <w:sz w:val="20"/>
                <w:szCs w:val="20"/>
              </w:rPr>
              <w:t xml:space="preserve">D’istinto was a strong brand with a bold distinctive label and packaging design. It has a unique image that is build around the Mediterranean lifestyle. Similarly, </w:t>
            </w:r>
            <w:r w:rsidR="00B0579A">
              <w:rPr>
                <w:rFonts w:ascii="Arial" w:hAnsi="Arial" w:cs="Arial"/>
                <w:color w:val="000000"/>
                <w:sz w:val="20"/>
                <w:szCs w:val="20"/>
              </w:rPr>
              <w:t xml:space="preserve">Banrock Station is a strong brand successfully launched in Australia and would be a global brand at the going same price point. Finally, Kelly’s Revenge was developed to respond to the market needs of the UK market.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widowControl w:val="0"/>
              <w:autoSpaceDE w:val="0"/>
              <w:autoSpaceDN w:val="0"/>
              <w:adjustRightInd w:val="0"/>
              <w:rPr>
                <w:rFonts w:ascii="Arial" w:hAnsi="Arial" w:cs="Arial"/>
                <w:color w:val="000000"/>
                <w:sz w:val="20"/>
                <w:szCs w:val="20"/>
              </w:rPr>
            </w:pPr>
            <w:r w:rsidRPr="005876F1">
              <w:rPr>
                <w:rFonts w:ascii="Arial" w:hAnsi="Arial" w:cs="Arial"/>
                <w:color w:val="000000"/>
                <w:sz w:val="20"/>
                <w:szCs w:val="20"/>
              </w:rPr>
              <w:t>CA:</w:t>
            </w:r>
            <w:r>
              <w:rPr>
                <w:rFonts w:ascii="Arial" w:hAnsi="Arial" w:cs="Arial"/>
                <w:color w:val="000000"/>
                <w:sz w:val="20"/>
                <w:szCs w:val="20"/>
              </w:rPr>
              <w:t xml:space="preserve"> Uniqueness based on match between external niche and internal capabilities</w:t>
            </w:r>
          </w:p>
        </w:tc>
        <w:tc>
          <w:tcPr>
            <w:tcW w:w="4320" w:type="dxa"/>
          </w:tcPr>
          <w:p w:rsidR="00C125D5" w:rsidRPr="005876F1" w:rsidRDefault="00B0579A" w:rsidP="005C4602">
            <w:pPr>
              <w:widowControl w:val="0"/>
              <w:autoSpaceDE w:val="0"/>
              <w:autoSpaceDN w:val="0"/>
              <w:adjustRightInd w:val="0"/>
              <w:rPr>
                <w:sz w:val="20"/>
                <w:szCs w:val="20"/>
              </w:rPr>
            </w:pPr>
            <w:r>
              <w:rPr>
                <w:sz w:val="20"/>
                <w:szCs w:val="20"/>
              </w:rPr>
              <w:t xml:space="preserve">The company has the ability to make particular brands that match the needs of the customers in the </w:t>
            </w:r>
            <w:r w:rsidR="007C42E3">
              <w:rPr>
                <w:sz w:val="20"/>
                <w:szCs w:val="20"/>
              </w:rPr>
              <w:t xml:space="preserve">regions depending on the lifestyle of those people. </w:t>
            </w:r>
          </w:p>
        </w:tc>
        <w:tc>
          <w:tcPr>
            <w:tcW w:w="4194" w:type="dxa"/>
          </w:tcPr>
          <w:p w:rsidR="00C125D5" w:rsidRPr="005876F1" w:rsidRDefault="007C42E3" w:rsidP="005C4602">
            <w:pPr>
              <w:widowControl w:val="0"/>
              <w:autoSpaceDE w:val="0"/>
              <w:autoSpaceDN w:val="0"/>
              <w:adjustRightInd w:val="0"/>
              <w:rPr>
                <w:sz w:val="20"/>
                <w:szCs w:val="20"/>
              </w:rPr>
            </w:pPr>
            <w:r>
              <w:rPr>
                <w:sz w:val="20"/>
                <w:szCs w:val="20"/>
              </w:rPr>
              <w:t xml:space="preserve">The D’istinto was built in a unique way to match the Mediterranean lifestyle which entails passionate, warm, romantic and relaxed. The Banrock Station is an environmentally responsible product which has a brand image that reflects the earth-tone labels. It has higher chances of going global with its motto “Good Earth, Fine Wine” The Kelly’s Revenge brand suits the taste of the Europe consumers especially in the UK where it is heavily consumed. It is a brand in the final stages of development in UK. </w:t>
            </w:r>
          </w:p>
        </w:tc>
      </w:tr>
      <w:tr w:rsidR="00C125D5" w:rsidRPr="005876F1" w:rsidTr="005C4602">
        <w:tc>
          <w:tcPr>
            <w:tcW w:w="2952" w:type="dxa"/>
          </w:tcPr>
          <w:p w:rsidR="00C125D5" w:rsidRPr="005876F1" w:rsidRDefault="00C125D5" w:rsidP="005C4602">
            <w:pPr>
              <w:widowControl w:val="0"/>
              <w:autoSpaceDE w:val="0"/>
              <w:autoSpaceDN w:val="0"/>
              <w:adjustRightInd w:val="0"/>
              <w:rPr>
                <w:rFonts w:ascii="Arial" w:hAnsi="Arial" w:cs="Arial"/>
                <w:color w:val="000000"/>
                <w:sz w:val="20"/>
                <w:szCs w:val="20"/>
              </w:rPr>
            </w:pPr>
            <w:r w:rsidRPr="005876F1">
              <w:rPr>
                <w:rFonts w:ascii="Arial" w:hAnsi="Arial" w:cs="Arial"/>
                <w:color w:val="000000"/>
                <w:sz w:val="20"/>
                <w:szCs w:val="20"/>
              </w:rPr>
              <w:t xml:space="preserve">External opportunity (5 forces/PEST): </w:t>
            </w:r>
          </w:p>
        </w:tc>
        <w:tc>
          <w:tcPr>
            <w:tcW w:w="4320" w:type="dxa"/>
          </w:tcPr>
          <w:p w:rsidR="00C125D5" w:rsidRPr="005876F1" w:rsidRDefault="00CB5224" w:rsidP="005C4602">
            <w:pPr>
              <w:widowControl w:val="0"/>
              <w:autoSpaceDE w:val="0"/>
              <w:autoSpaceDN w:val="0"/>
              <w:adjustRightInd w:val="0"/>
              <w:rPr>
                <w:sz w:val="20"/>
                <w:szCs w:val="20"/>
              </w:rPr>
            </w:pPr>
            <w:r>
              <w:rPr>
                <w:sz w:val="20"/>
                <w:szCs w:val="20"/>
              </w:rPr>
              <w:t xml:space="preserve">New entrants are attracted to the industry making the profits fluctuate. Substitutes are a possibility making sales fluctuate. Customers have low bargaining power as they consume the products at the prevailing prices. The suppliers have low bargaining power because of continued supply. There’s high industry rivalry from wine producing companies. </w:t>
            </w:r>
          </w:p>
        </w:tc>
        <w:tc>
          <w:tcPr>
            <w:tcW w:w="4194" w:type="dxa"/>
          </w:tcPr>
          <w:p w:rsidR="00C125D5" w:rsidRPr="005876F1" w:rsidRDefault="00CB5224" w:rsidP="005C4602">
            <w:pPr>
              <w:widowControl w:val="0"/>
              <w:autoSpaceDE w:val="0"/>
              <w:autoSpaceDN w:val="0"/>
              <w:adjustRightInd w:val="0"/>
              <w:rPr>
                <w:sz w:val="20"/>
                <w:szCs w:val="20"/>
              </w:rPr>
            </w:pPr>
            <w:r>
              <w:rPr>
                <w:sz w:val="20"/>
                <w:szCs w:val="20"/>
              </w:rPr>
              <w:t xml:space="preserve">D’istinto enjoys massive sales volume all over the Mediterranean because </w:t>
            </w:r>
            <w:r w:rsidR="00242F4C">
              <w:rPr>
                <w:sz w:val="20"/>
                <w:szCs w:val="20"/>
              </w:rPr>
              <w:t xml:space="preserve">it suits the style of their taste. All the external forces have minimal impact in the region. The Banrock Station is an international brand image that is competing with other exiting brands but likely to suffer from industry rivalry. The Kelly’s Revenge brand suits the Europe market where the five forces little affects its sales but the impact can be high outside the European region.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Internal Capabilities/Resources:</w:t>
            </w:r>
          </w:p>
        </w:tc>
        <w:tc>
          <w:tcPr>
            <w:tcW w:w="4320" w:type="dxa"/>
          </w:tcPr>
          <w:p w:rsidR="00C125D5" w:rsidRPr="005876F1" w:rsidRDefault="008E0B67" w:rsidP="005C4602">
            <w:pPr>
              <w:spacing w:line="240" w:lineRule="atLeast"/>
              <w:rPr>
                <w:rFonts w:ascii="Arial" w:hAnsi="Arial" w:cs="Arial"/>
                <w:color w:val="000000"/>
                <w:sz w:val="20"/>
                <w:szCs w:val="20"/>
              </w:rPr>
            </w:pPr>
            <w:r>
              <w:rPr>
                <w:rFonts w:ascii="Arial" w:hAnsi="Arial" w:cs="Arial"/>
                <w:color w:val="000000"/>
                <w:sz w:val="20"/>
                <w:szCs w:val="20"/>
              </w:rPr>
              <w:t xml:space="preserve">Access to fruits, funds, disciplined management. The management is specialized in marketing, brands and wine-making. </w:t>
            </w:r>
          </w:p>
        </w:tc>
        <w:tc>
          <w:tcPr>
            <w:tcW w:w="4194" w:type="dxa"/>
          </w:tcPr>
          <w:p w:rsidR="00C125D5" w:rsidRPr="009B7B37" w:rsidRDefault="0098583A" w:rsidP="005C4602">
            <w:pPr>
              <w:widowControl w:val="0"/>
              <w:autoSpaceDE w:val="0"/>
              <w:autoSpaceDN w:val="0"/>
              <w:adjustRightInd w:val="0"/>
              <w:rPr>
                <w:sz w:val="20"/>
                <w:szCs w:val="20"/>
              </w:rPr>
            </w:pPr>
            <w:r>
              <w:rPr>
                <w:sz w:val="20"/>
                <w:szCs w:val="20"/>
              </w:rPr>
              <w:t xml:space="preserve">Strong marketing strategies identified the ideal market for D’istinto in the Mediterranean region including the preferred taste. Banrock Station was built in a grazing property where it could </w:t>
            </w:r>
            <w:r>
              <w:rPr>
                <w:sz w:val="20"/>
                <w:szCs w:val="20"/>
              </w:rPr>
              <w:lastRenderedPageBreak/>
              <w:t xml:space="preserve">perform the viticulture activities. Kelly’s Revenge is a strong brand in the Mediterranean region.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Default="00C125D5" w:rsidP="005C4602">
            <w:pPr>
              <w:widowControl w:val="0"/>
              <w:autoSpaceDE w:val="0"/>
              <w:autoSpaceDN w:val="0"/>
              <w:adjustRightInd w:val="0"/>
              <w:rPr>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Pr>
                <w:rFonts w:ascii="Arial" w:hAnsi="Arial" w:cs="Arial"/>
                <w:color w:val="000000"/>
                <w:sz w:val="20"/>
                <w:szCs w:val="20"/>
              </w:rPr>
              <w:t>Economic logic. higher price? Lower cost? How?</w:t>
            </w:r>
          </w:p>
        </w:tc>
        <w:tc>
          <w:tcPr>
            <w:tcW w:w="4320" w:type="dxa"/>
          </w:tcPr>
          <w:p w:rsidR="00C125D5" w:rsidRPr="005876F1" w:rsidRDefault="0098583A"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brands are delivered to the market at different prices depending on the brand and how global it is. </w:t>
            </w:r>
          </w:p>
        </w:tc>
        <w:tc>
          <w:tcPr>
            <w:tcW w:w="4194" w:type="dxa"/>
          </w:tcPr>
          <w:p w:rsidR="00C125D5" w:rsidRPr="005876F1" w:rsidRDefault="0098583A" w:rsidP="005C4602">
            <w:pPr>
              <w:spacing w:line="240" w:lineRule="atLeast"/>
              <w:rPr>
                <w:rFonts w:ascii="Arial" w:hAnsi="Arial" w:cs="Arial"/>
                <w:color w:val="000000"/>
                <w:sz w:val="20"/>
                <w:szCs w:val="20"/>
              </w:rPr>
            </w:pPr>
            <w:r>
              <w:rPr>
                <w:rFonts w:ascii="Arial" w:hAnsi="Arial" w:cs="Arial"/>
                <w:color w:val="000000"/>
                <w:sz w:val="20"/>
                <w:szCs w:val="20"/>
              </w:rPr>
              <w:t xml:space="preserve">Banrock Station started with a slightly lower price of $4.95 but grew to $7.95 the same price as that of Kelly’s Revenge. </w:t>
            </w:r>
            <w:r w:rsidR="00AA6670">
              <w:rPr>
                <w:rFonts w:ascii="Arial" w:hAnsi="Arial" w:cs="Arial"/>
                <w:color w:val="000000"/>
                <w:sz w:val="20"/>
                <w:szCs w:val="20"/>
              </w:rPr>
              <w:t xml:space="preserve">The brands are highly priced as other famous brands. </w:t>
            </w:r>
          </w:p>
        </w:tc>
      </w:tr>
      <w:tr w:rsidR="00C125D5" w:rsidRPr="005876F1" w:rsidTr="005C4602">
        <w:tc>
          <w:tcPr>
            <w:tcW w:w="2952" w:type="dxa"/>
          </w:tcPr>
          <w:p w:rsidR="00C125D5" w:rsidRDefault="00C125D5" w:rsidP="005C4602">
            <w:pPr>
              <w:spacing w:line="240" w:lineRule="atLeast"/>
              <w:rPr>
                <w:rFonts w:ascii="Arial" w:hAnsi="Arial" w:cs="Arial"/>
                <w:color w:val="000000"/>
                <w:sz w:val="20"/>
                <w:szCs w:val="20"/>
              </w:rPr>
            </w:pPr>
          </w:p>
        </w:tc>
        <w:tc>
          <w:tcPr>
            <w:tcW w:w="4320" w:type="dxa"/>
          </w:tcPr>
          <w:p w:rsidR="00C125D5" w:rsidRDefault="00C125D5" w:rsidP="005C4602">
            <w:pPr>
              <w:widowControl w:val="0"/>
              <w:autoSpaceDE w:val="0"/>
              <w:autoSpaceDN w:val="0"/>
              <w:adjustRightInd w:val="0"/>
              <w:rPr>
                <w:rFonts w:ascii="Arial" w:hAnsi="Arial" w:cs="Arial"/>
                <w:color w:val="000000"/>
                <w:sz w:val="20"/>
                <w:szCs w:val="20"/>
              </w:rPr>
            </w:pPr>
          </w:p>
        </w:tc>
        <w:tc>
          <w:tcPr>
            <w:tcW w:w="4194" w:type="dxa"/>
          </w:tcPr>
          <w:p w:rsidR="00C125D5"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Pr>
                <w:rFonts w:ascii="Arial" w:hAnsi="Arial" w:cs="Arial"/>
                <w:color w:val="000000"/>
                <w:sz w:val="20"/>
                <w:szCs w:val="20"/>
              </w:rPr>
              <w:t>Scope: consider different levels</w:t>
            </w:r>
          </w:p>
        </w:tc>
        <w:tc>
          <w:tcPr>
            <w:tcW w:w="4320" w:type="dxa"/>
          </w:tcPr>
          <w:p w:rsidR="00C125D5" w:rsidRPr="005876F1" w:rsidRDefault="00AA6670" w:rsidP="005C4602">
            <w:pPr>
              <w:spacing w:line="240" w:lineRule="atLeast"/>
              <w:rPr>
                <w:rFonts w:ascii="Arial" w:hAnsi="Arial" w:cs="Arial"/>
                <w:color w:val="000000"/>
                <w:sz w:val="20"/>
                <w:szCs w:val="20"/>
              </w:rPr>
            </w:pPr>
            <w:r>
              <w:rPr>
                <w:rFonts w:ascii="Arial" w:hAnsi="Arial" w:cs="Arial"/>
                <w:color w:val="000000"/>
                <w:sz w:val="20"/>
                <w:szCs w:val="20"/>
              </w:rPr>
              <w:t>The company desires a high scope that will make it to be the global brand leader</w:t>
            </w:r>
          </w:p>
        </w:tc>
        <w:tc>
          <w:tcPr>
            <w:tcW w:w="4194" w:type="dxa"/>
          </w:tcPr>
          <w:p w:rsidR="00C125D5" w:rsidRPr="005876F1" w:rsidRDefault="00AA6670" w:rsidP="005C4602">
            <w:pPr>
              <w:spacing w:line="240" w:lineRule="atLeast"/>
              <w:rPr>
                <w:rFonts w:ascii="Arial" w:hAnsi="Arial" w:cs="Arial"/>
                <w:color w:val="000000"/>
                <w:sz w:val="20"/>
                <w:szCs w:val="20"/>
              </w:rPr>
            </w:pPr>
            <w:r>
              <w:rPr>
                <w:rFonts w:ascii="Arial" w:hAnsi="Arial" w:cs="Arial"/>
                <w:color w:val="000000"/>
                <w:sz w:val="20"/>
                <w:szCs w:val="20"/>
              </w:rPr>
              <w:t xml:space="preserve">The three brands are highly consumed in their preferred areas.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Functional Level</w:t>
            </w: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Pr>
                <w:rFonts w:ascii="Arial" w:hAnsi="Arial" w:cs="Arial"/>
                <w:color w:val="000000"/>
                <w:sz w:val="20"/>
                <w:szCs w:val="20"/>
              </w:rPr>
              <w:t>Marketing. STP, 4Ps</w:t>
            </w:r>
          </w:p>
        </w:tc>
        <w:tc>
          <w:tcPr>
            <w:tcW w:w="4320" w:type="dxa"/>
          </w:tcPr>
          <w:p w:rsidR="00C125D5" w:rsidRPr="005876F1" w:rsidRDefault="00B35361"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marketing department is very influential and skilled in delivering the right brand at the right prices to the market. Promotional campaigns, price, place and the product are considerations made before placing the product in the market. </w:t>
            </w:r>
          </w:p>
        </w:tc>
        <w:tc>
          <w:tcPr>
            <w:tcW w:w="4194" w:type="dxa"/>
          </w:tcPr>
          <w:p w:rsidR="00C125D5" w:rsidRPr="005876F1" w:rsidRDefault="00B35361" w:rsidP="005C4602">
            <w:pPr>
              <w:spacing w:line="240" w:lineRule="atLeast"/>
              <w:rPr>
                <w:rFonts w:ascii="Arial" w:hAnsi="Arial" w:cs="Arial"/>
                <w:color w:val="000000"/>
                <w:sz w:val="20"/>
                <w:szCs w:val="20"/>
              </w:rPr>
            </w:pPr>
            <w:r>
              <w:rPr>
                <w:rFonts w:ascii="Arial" w:hAnsi="Arial" w:cs="Arial"/>
                <w:color w:val="000000"/>
                <w:sz w:val="20"/>
                <w:szCs w:val="20"/>
              </w:rPr>
              <w:t xml:space="preserve">The D’istanto brand was proposed by the marketing director because it had qualities preferred by the consumers in the Mediterranean region. After a series of loses in Europe, the marketing director proposed the Kelly’s Revenge in Europe. At the same time, Banrock Station is a brand that is international and can be consumed at any location because it is manufactured to meet the international standards.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Pr>
                <w:rFonts w:ascii="Arial" w:hAnsi="Arial" w:cs="Arial"/>
                <w:color w:val="000000"/>
                <w:sz w:val="20"/>
                <w:szCs w:val="20"/>
              </w:rPr>
              <w:t>Operations</w:t>
            </w:r>
          </w:p>
        </w:tc>
        <w:tc>
          <w:tcPr>
            <w:tcW w:w="4320" w:type="dxa"/>
          </w:tcPr>
          <w:p w:rsidR="00C125D5" w:rsidRPr="005876F1" w:rsidRDefault="00C125D5" w:rsidP="005C4602">
            <w:pPr>
              <w:widowControl w:val="0"/>
              <w:autoSpaceDE w:val="0"/>
              <w:autoSpaceDN w:val="0"/>
              <w:adjustRightInd w:val="0"/>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Default="00C125D5" w:rsidP="005C4602">
            <w:pPr>
              <w:spacing w:line="240" w:lineRule="atLeast"/>
              <w:rPr>
                <w:rFonts w:ascii="Arial" w:hAnsi="Arial" w:cs="Arial"/>
                <w:color w:val="000000"/>
                <w:sz w:val="20"/>
                <w:szCs w:val="20"/>
              </w:rPr>
            </w:pPr>
            <w:r>
              <w:rPr>
                <w:rFonts w:ascii="Arial" w:hAnsi="Arial" w:cs="Arial"/>
                <w:color w:val="000000"/>
                <w:sz w:val="20"/>
                <w:szCs w:val="20"/>
              </w:rPr>
              <w:t>HR</w:t>
            </w:r>
          </w:p>
        </w:tc>
        <w:tc>
          <w:tcPr>
            <w:tcW w:w="4320" w:type="dxa"/>
          </w:tcPr>
          <w:p w:rsidR="00C125D5" w:rsidRPr="005876F1" w:rsidRDefault="00B35361"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Human Resource Department of the company maintains the appropriate people in different positions to enable it earn more revenues. </w:t>
            </w:r>
          </w:p>
        </w:tc>
        <w:tc>
          <w:tcPr>
            <w:tcW w:w="4194" w:type="dxa"/>
          </w:tcPr>
          <w:p w:rsidR="00C125D5" w:rsidRPr="005876F1" w:rsidRDefault="00B35361" w:rsidP="005C4602">
            <w:pPr>
              <w:spacing w:line="240" w:lineRule="atLeast"/>
              <w:rPr>
                <w:rFonts w:ascii="Arial" w:hAnsi="Arial" w:cs="Arial"/>
                <w:color w:val="000000"/>
                <w:sz w:val="20"/>
                <w:szCs w:val="20"/>
              </w:rPr>
            </w:pPr>
            <w:r>
              <w:rPr>
                <w:rFonts w:ascii="Arial" w:hAnsi="Arial" w:cs="Arial"/>
                <w:color w:val="000000"/>
                <w:sz w:val="20"/>
                <w:szCs w:val="20"/>
              </w:rPr>
              <w:t xml:space="preserve">Considering the three </w:t>
            </w:r>
            <w:r w:rsidR="00B77465">
              <w:rPr>
                <w:rFonts w:ascii="Arial" w:hAnsi="Arial" w:cs="Arial"/>
                <w:color w:val="000000"/>
                <w:sz w:val="20"/>
                <w:szCs w:val="20"/>
              </w:rPr>
              <w:t xml:space="preserve">wine </w:t>
            </w:r>
            <w:r>
              <w:rPr>
                <w:rFonts w:ascii="Arial" w:hAnsi="Arial" w:cs="Arial"/>
                <w:color w:val="000000"/>
                <w:sz w:val="20"/>
                <w:szCs w:val="20"/>
              </w:rPr>
              <w:t xml:space="preserve">products, the HR had put in place the </w:t>
            </w:r>
            <w:r w:rsidR="00B77465">
              <w:rPr>
                <w:rFonts w:ascii="Arial" w:hAnsi="Arial" w:cs="Arial"/>
                <w:color w:val="000000"/>
                <w:sz w:val="20"/>
                <w:szCs w:val="20"/>
              </w:rPr>
              <w:t xml:space="preserve">skilled and experienced marketing directors who knew what was required to boost the sales revenue of the company. That is why they came up with these brands to take control of various </w:t>
            </w:r>
            <w:r w:rsidR="007466DB">
              <w:rPr>
                <w:rFonts w:ascii="Arial" w:hAnsi="Arial" w:cs="Arial"/>
                <w:color w:val="000000"/>
                <w:sz w:val="20"/>
                <w:szCs w:val="20"/>
              </w:rPr>
              <w:t xml:space="preserve">regions where they are heavily consumed.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D43601">
            <w:pPr>
              <w:spacing w:line="240" w:lineRule="atLeast"/>
              <w:rPr>
                <w:rFonts w:ascii="Arial" w:hAnsi="Arial" w:cs="Arial"/>
                <w:color w:val="000000"/>
                <w:sz w:val="20"/>
                <w:szCs w:val="20"/>
              </w:rPr>
            </w:pPr>
            <w:r w:rsidRPr="005876F1">
              <w:rPr>
                <w:rFonts w:ascii="Arial" w:hAnsi="Arial" w:cs="Arial"/>
                <w:color w:val="000000"/>
                <w:sz w:val="20"/>
                <w:szCs w:val="20"/>
              </w:rPr>
              <w:t>Business level</w:t>
            </w:r>
            <w:r>
              <w:rPr>
                <w:rFonts w:ascii="Arial" w:hAnsi="Arial" w:cs="Arial"/>
                <w:color w:val="000000"/>
                <w:sz w:val="20"/>
                <w:szCs w:val="20"/>
              </w:rPr>
              <w:t xml:space="preserve">: </w:t>
            </w:r>
          </w:p>
        </w:tc>
        <w:tc>
          <w:tcPr>
            <w:tcW w:w="4320" w:type="dxa"/>
          </w:tcPr>
          <w:p w:rsidR="00C125D5" w:rsidRPr="005876F1" w:rsidRDefault="00C125D5" w:rsidP="005C4602">
            <w:pPr>
              <w:widowControl w:val="0"/>
              <w:autoSpaceDE w:val="0"/>
              <w:autoSpaceDN w:val="0"/>
              <w:adjustRightInd w:val="0"/>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Corporate level (product): What new product markets can the resources be leveraged?</w:t>
            </w:r>
          </w:p>
        </w:tc>
        <w:tc>
          <w:tcPr>
            <w:tcW w:w="4320" w:type="dxa"/>
          </w:tcPr>
          <w:p w:rsidR="00C125D5" w:rsidRPr="005876F1" w:rsidRDefault="007466DB"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company deals with wine products only. Therefore, there are no new products the resources can be leveraged. </w:t>
            </w:r>
          </w:p>
        </w:tc>
        <w:tc>
          <w:tcPr>
            <w:tcW w:w="4194" w:type="dxa"/>
          </w:tcPr>
          <w:p w:rsidR="00C125D5" w:rsidRPr="005876F1" w:rsidRDefault="007466DB" w:rsidP="005C4602">
            <w:pPr>
              <w:spacing w:line="240" w:lineRule="atLeast"/>
              <w:rPr>
                <w:rFonts w:ascii="Arial" w:hAnsi="Arial" w:cs="Arial"/>
                <w:color w:val="000000"/>
                <w:sz w:val="20"/>
                <w:szCs w:val="20"/>
              </w:rPr>
            </w:pPr>
            <w:r>
              <w:rPr>
                <w:rFonts w:ascii="Arial" w:hAnsi="Arial" w:cs="Arial"/>
                <w:color w:val="000000"/>
                <w:sz w:val="20"/>
                <w:szCs w:val="20"/>
              </w:rPr>
              <w:t xml:space="preserve">The three brands are only wine products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lastRenderedPageBreak/>
              <w:t>Corporate level (international): What new international markets can the resources be leveraged?</w:t>
            </w:r>
          </w:p>
        </w:tc>
        <w:tc>
          <w:tcPr>
            <w:tcW w:w="4320" w:type="dxa"/>
          </w:tcPr>
          <w:p w:rsidR="00C125D5" w:rsidRPr="005876F1" w:rsidRDefault="007466DB" w:rsidP="005C4602">
            <w:pPr>
              <w:spacing w:line="240" w:lineRule="atLeast"/>
              <w:rPr>
                <w:rFonts w:ascii="Arial" w:hAnsi="Arial" w:cs="Arial"/>
                <w:color w:val="000000"/>
                <w:sz w:val="20"/>
                <w:szCs w:val="20"/>
              </w:rPr>
            </w:pPr>
            <w:r>
              <w:rPr>
                <w:rFonts w:ascii="Arial" w:hAnsi="Arial" w:cs="Arial"/>
                <w:color w:val="000000"/>
                <w:sz w:val="20"/>
                <w:szCs w:val="20"/>
              </w:rPr>
              <w:t xml:space="preserve">The company enjoys an international corporate level. The new international markets the resource can be leveraged includes other countries in the world where the products are not sold. </w:t>
            </w:r>
          </w:p>
        </w:tc>
        <w:tc>
          <w:tcPr>
            <w:tcW w:w="4194" w:type="dxa"/>
          </w:tcPr>
          <w:p w:rsidR="00C125D5" w:rsidRPr="005876F1" w:rsidRDefault="007466DB" w:rsidP="005C4602">
            <w:pPr>
              <w:spacing w:line="240" w:lineRule="atLeast"/>
              <w:rPr>
                <w:rFonts w:ascii="Arial" w:hAnsi="Arial" w:cs="Arial"/>
                <w:color w:val="000000"/>
                <w:sz w:val="20"/>
                <w:szCs w:val="20"/>
              </w:rPr>
            </w:pPr>
            <w:r>
              <w:rPr>
                <w:rFonts w:ascii="Arial" w:hAnsi="Arial" w:cs="Arial"/>
                <w:color w:val="000000"/>
                <w:sz w:val="20"/>
                <w:szCs w:val="20"/>
              </w:rPr>
              <w:t xml:space="preserve">D’istinto is heavily consumed in the Mediterranean region whereas Kelly’s Revenge is consumed all over Europe. However, Banrock Station is global and the company can use it to penetrate to the other parts of the world. </w:t>
            </w:r>
          </w:p>
        </w:tc>
      </w:tr>
      <w:tr w:rsidR="00C125D5" w:rsidRPr="005876F1" w:rsidTr="005C4602">
        <w:tc>
          <w:tcPr>
            <w:tcW w:w="2952" w:type="dxa"/>
          </w:tcPr>
          <w:p w:rsidR="00C125D5" w:rsidRDefault="00C125D5" w:rsidP="005C4602">
            <w:pPr>
              <w:spacing w:line="240" w:lineRule="atLeast"/>
              <w:rPr>
                <w:rFonts w:ascii="Arial" w:hAnsi="Arial" w:cs="Arial"/>
                <w:color w:val="000000"/>
                <w:sz w:val="20"/>
                <w:szCs w:val="20"/>
              </w:rPr>
            </w:pPr>
            <w:r>
              <w:rPr>
                <w:rFonts w:ascii="Arial" w:hAnsi="Arial" w:cs="Arial"/>
                <w:color w:val="000000"/>
                <w:sz w:val="20"/>
                <w:szCs w:val="20"/>
              </w:rPr>
              <w:t xml:space="preserve">Global: </w:t>
            </w:r>
          </w:p>
          <w:p w:rsidR="00C125D5" w:rsidRDefault="00C125D5" w:rsidP="005C4602">
            <w:pPr>
              <w:spacing w:line="240" w:lineRule="atLeast"/>
              <w:rPr>
                <w:rFonts w:ascii="Arial" w:hAnsi="Arial" w:cs="Arial"/>
                <w:color w:val="000000"/>
                <w:sz w:val="20"/>
                <w:szCs w:val="20"/>
              </w:rPr>
            </w:pPr>
            <w:r>
              <w:rPr>
                <w:rFonts w:ascii="Arial" w:hAnsi="Arial" w:cs="Arial"/>
                <w:color w:val="000000"/>
                <w:sz w:val="20"/>
                <w:szCs w:val="20"/>
              </w:rPr>
              <w:t>Aggregation – scale</w:t>
            </w:r>
          </w:p>
          <w:p w:rsidR="00C125D5" w:rsidRPr="005876F1" w:rsidRDefault="00C125D5" w:rsidP="005C4602">
            <w:pPr>
              <w:spacing w:line="240" w:lineRule="atLeast"/>
              <w:rPr>
                <w:rFonts w:ascii="Arial" w:hAnsi="Arial" w:cs="Arial"/>
                <w:color w:val="000000"/>
                <w:sz w:val="20"/>
                <w:szCs w:val="20"/>
              </w:rPr>
            </w:pPr>
            <w:r>
              <w:rPr>
                <w:rFonts w:ascii="Arial" w:hAnsi="Arial" w:cs="Arial"/>
                <w:color w:val="000000"/>
                <w:sz w:val="20"/>
                <w:szCs w:val="20"/>
              </w:rPr>
              <w:t>Arbitrage – scope</w:t>
            </w:r>
          </w:p>
        </w:tc>
        <w:tc>
          <w:tcPr>
            <w:tcW w:w="4320" w:type="dxa"/>
          </w:tcPr>
          <w:p w:rsidR="00C125D5" w:rsidRPr="005876F1" w:rsidRDefault="00BB4D99" w:rsidP="005C4602">
            <w:pPr>
              <w:spacing w:line="240" w:lineRule="atLeast"/>
              <w:rPr>
                <w:rFonts w:ascii="Arial" w:hAnsi="Arial" w:cs="Arial"/>
                <w:color w:val="000000"/>
                <w:sz w:val="20"/>
                <w:szCs w:val="20"/>
              </w:rPr>
            </w:pPr>
            <w:r>
              <w:rPr>
                <w:rFonts w:ascii="Arial" w:hAnsi="Arial" w:cs="Arial"/>
                <w:color w:val="000000"/>
                <w:sz w:val="20"/>
                <w:szCs w:val="20"/>
              </w:rPr>
              <w:t xml:space="preserve">The company uses experienced managers to go global. Prices of brands in different companies are considered before fixing for its products </w:t>
            </w:r>
          </w:p>
        </w:tc>
        <w:tc>
          <w:tcPr>
            <w:tcW w:w="4194" w:type="dxa"/>
          </w:tcPr>
          <w:p w:rsidR="00C125D5" w:rsidRPr="005876F1" w:rsidRDefault="00BB4D99" w:rsidP="005C4602">
            <w:pPr>
              <w:spacing w:line="240" w:lineRule="atLeast"/>
              <w:rPr>
                <w:rFonts w:ascii="Arial" w:hAnsi="Arial" w:cs="Arial"/>
                <w:color w:val="000000"/>
                <w:sz w:val="20"/>
                <w:szCs w:val="20"/>
              </w:rPr>
            </w:pPr>
            <w:r>
              <w:rPr>
                <w:rFonts w:ascii="Arial" w:hAnsi="Arial" w:cs="Arial"/>
                <w:color w:val="000000"/>
                <w:sz w:val="20"/>
                <w:szCs w:val="20"/>
              </w:rPr>
              <w:t xml:space="preserve">The manufacturing of the three products in because of strong marketing directors. The prices are set at levels similar to those of local brands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Local (adaptation)</w:t>
            </w:r>
            <w:r>
              <w:rPr>
                <w:rFonts w:ascii="Arial" w:hAnsi="Arial" w:cs="Arial"/>
                <w:color w:val="000000"/>
                <w:sz w:val="20"/>
                <w:szCs w:val="20"/>
              </w:rPr>
              <w:t xml:space="preserve"> to UK wine market</w:t>
            </w:r>
          </w:p>
        </w:tc>
        <w:tc>
          <w:tcPr>
            <w:tcW w:w="4320" w:type="dxa"/>
          </w:tcPr>
          <w:p w:rsidR="00C125D5" w:rsidRPr="005876F1" w:rsidRDefault="003D3C58"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Using the UK retailers to get the brands to the consumers</w:t>
            </w:r>
          </w:p>
        </w:tc>
        <w:tc>
          <w:tcPr>
            <w:tcW w:w="4194" w:type="dxa"/>
          </w:tcPr>
          <w:p w:rsidR="00C125D5" w:rsidRPr="005876F1" w:rsidRDefault="003D3C58" w:rsidP="005C4602">
            <w:pPr>
              <w:spacing w:line="240" w:lineRule="atLeast"/>
              <w:rPr>
                <w:rFonts w:ascii="Arial" w:hAnsi="Arial" w:cs="Arial"/>
                <w:color w:val="000000"/>
                <w:sz w:val="20"/>
                <w:szCs w:val="20"/>
              </w:rPr>
            </w:pPr>
            <w:r>
              <w:rPr>
                <w:rFonts w:ascii="Arial" w:hAnsi="Arial" w:cs="Arial"/>
                <w:color w:val="000000"/>
                <w:sz w:val="20"/>
                <w:szCs w:val="20"/>
              </w:rPr>
              <w:t xml:space="preserve">The Kelly’s Revenge product was widely consumed in Europe where UK is located.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Learning (what can be transferred across borders?)</w:t>
            </w:r>
          </w:p>
        </w:tc>
        <w:tc>
          <w:tcPr>
            <w:tcW w:w="4320" w:type="dxa"/>
          </w:tcPr>
          <w:p w:rsidR="00C125D5" w:rsidRPr="005876F1" w:rsidRDefault="007466DB"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The quality of wines and the unique management style </w:t>
            </w:r>
          </w:p>
        </w:tc>
        <w:tc>
          <w:tcPr>
            <w:tcW w:w="4194" w:type="dxa"/>
          </w:tcPr>
          <w:p w:rsidR="00C125D5" w:rsidRPr="005876F1" w:rsidRDefault="003D3C58" w:rsidP="005C4602">
            <w:pPr>
              <w:spacing w:line="240" w:lineRule="atLeast"/>
              <w:rPr>
                <w:rFonts w:ascii="Arial" w:hAnsi="Arial" w:cs="Arial"/>
                <w:color w:val="000000"/>
                <w:sz w:val="20"/>
                <w:szCs w:val="20"/>
              </w:rPr>
            </w:pPr>
            <w:r>
              <w:rPr>
                <w:rFonts w:ascii="Arial" w:hAnsi="Arial" w:cs="Arial"/>
                <w:color w:val="000000"/>
                <w:sz w:val="20"/>
                <w:szCs w:val="20"/>
              </w:rPr>
              <w:t>The three wines are of unique quality while the management style ensures that strong marketing campaigns market the brands</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widowControl w:val="0"/>
              <w:autoSpaceDE w:val="0"/>
              <w:autoSpaceDN w:val="0"/>
              <w:adjustRightInd w:val="0"/>
              <w:rPr>
                <w:rFonts w:ascii="Arial" w:hAnsi="Arial" w:cs="Arial"/>
                <w:color w:val="000000"/>
                <w:sz w:val="20"/>
                <w:szCs w:val="20"/>
              </w:rPr>
            </w:pPr>
          </w:p>
        </w:tc>
        <w:tc>
          <w:tcPr>
            <w:tcW w:w="4194" w:type="dxa"/>
          </w:tcPr>
          <w:p w:rsidR="00C125D5" w:rsidRPr="00E45DB3"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D43601" w:rsidP="005C4602">
            <w:pPr>
              <w:spacing w:line="240" w:lineRule="atLeast"/>
              <w:rPr>
                <w:rFonts w:ascii="Arial" w:hAnsi="Arial" w:cs="Arial"/>
                <w:color w:val="000000"/>
                <w:sz w:val="20"/>
                <w:szCs w:val="20"/>
              </w:rPr>
            </w:pPr>
            <w:r>
              <w:rPr>
                <w:rFonts w:ascii="Arial" w:hAnsi="Arial" w:cs="Arial"/>
                <w:color w:val="000000"/>
                <w:sz w:val="20"/>
                <w:szCs w:val="20"/>
              </w:rPr>
              <w:t>Mode of entry</w:t>
            </w:r>
          </w:p>
        </w:tc>
        <w:tc>
          <w:tcPr>
            <w:tcW w:w="4320" w:type="dxa"/>
          </w:tcPr>
          <w:p w:rsidR="00C125D5" w:rsidRPr="005876F1" w:rsidRDefault="00BB4D99" w:rsidP="005C4602">
            <w:pPr>
              <w:spacing w:line="240" w:lineRule="atLeast"/>
              <w:rPr>
                <w:rFonts w:ascii="Arial" w:hAnsi="Arial" w:cs="Arial"/>
                <w:color w:val="000000"/>
                <w:sz w:val="20"/>
                <w:szCs w:val="20"/>
              </w:rPr>
            </w:pPr>
            <w:r>
              <w:rPr>
                <w:rFonts w:ascii="Arial" w:hAnsi="Arial" w:cs="Arial"/>
                <w:color w:val="000000"/>
                <w:sz w:val="20"/>
                <w:szCs w:val="20"/>
              </w:rPr>
              <w:t xml:space="preserve">Merging and acquisition </w:t>
            </w:r>
          </w:p>
        </w:tc>
        <w:tc>
          <w:tcPr>
            <w:tcW w:w="4194" w:type="dxa"/>
          </w:tcPr>
          <w:p w:rsidR="00C125D5" w:rsidRPr="005876F1" w:rsidRDefault="00BB4D99" w:rsidP="005C4602">
            <w:pPr>
              <w:spacing w:line="240" w:lineRule="atLeast"/>
              <w:rPr>
                <w:rFonts w:ascii="Arial" w:hAnsi="Arial" w:cs="Arial"/>
                <w:color w:val="000000"/>
                <w:sz w:val="20"/>
                <w:szCs w:val="20"/>
              </w:rPr>
            </w:pPr>
            <w:r>
              <w:rPr>
                <w:rFonts w:ascii="Arial" w:hAnsi="Arial" w:cs="Arial"/>
                <w:color w:val="000000"/>
                <w:sz w:val="20"/>
                <w:szCs w:val="20"/>
              </w:rPr>
              <w:t xml:space="preserve">The company merged with BRL to form BRLH </w:t>
            </w:r>
            <w:r w:rsidR="00545D01">
              <w:rPr>
                <w:rFonts w:ascii="Arial" w:hAnsi="Arial" w:cs="Arial"/>
                <w:color w:val="000000"/>
                <w:sz w:val="20"/>
                <w:szCs w:val="20"/>
              </w:rPr>
              <w:t xml:space="preserve">which was used to enter different markets. It also acquired companies in Europe to sell Kelly’s Revenge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Implementation</w:t>
            </w: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Beliefs</w:t>
            </w:r>
          </w:p>
        </w:tc>
        <w:tc>
          <w:tcPr>
            <w:tcW w:w="4320" w:type="dxa"/>
          </w:tcPr>
          <w:p w:rsidR="00C125D5" w:rsidRPr="005876F1" w:rsidRDefault="00545D01"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Offering brands that fits the style of the consumers</w:t>
            </w:r>
          </w:p>
        </w:tc>
        <w:tc>
          <w:tcPr>
            <w:tcW w:w="4194" w:type="dxa"/>
          </w:tcPr>
          <w:p w:rsidR="00C125D5" w:rsidRPr="005876F1" w:rsidRDefault="00545D01" w:rsidP="005C4602">
            <w:pPr>
              <w:spacing w:line="240" w:lineRule="atLeast"/>
              <w:rPr>
                <w:rFonts w:ascii="Arial" w:hAnsi="Arial" w:cs="Arial"/>
                <w:color w:val="000000"/>
                <w:sz w:val="20"/>
                <w:szCs w:val="20"/>
              </w:rPr>
            </w:pPr>
            <w:r>
              <w:rPr>
                <w:rFonts w:ascii="Arial" w:hAnsi="Arial" w:cs="Arial"/>
                <w:color w:val="000000"/>
                <w:sz w:val="20"/>
                <w:szCs w:val="20"/>
              </w:rPr>
              <w:t xml:space="preserve">D’istanto fits the Mediterranean lifestyle, Kelly’s Revenge is suitable for the European consumers while </w:t>
            </w:r>
            <w:r w:rsidR="00462BC3">
              <w:rPr>
                <w:rFonts w:ascii="Arial" w:hAnsi="Arial" w:cs="Arial"/>
                <w:color w:val="000000"/>
                <w:sz w:val="20"/>
                <w:szCs w:val="20"/>
              </w:rPr>
              <w:t>Banrock is a brand to trust.</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Boundaries</w:t>
            </w:r>
          </w:p>
        </w:tc>
        <w:tc>
          <w:tcPr>
            <w:tcW w:w="4320" w:type="dxa"/>
          </w:tcPr>
          <w:p w:rsidR="00C125D5" w:rsidRPr="005876F1" w:rsidRDefault="00462BC3" w:rsidP="005C4602">
            <w:pPr>
              <w:spacing w:line="240" w:lineRule="atLeast"/>
              <w:rPr>
                <w:rFonts w:ascii="Arial" w:hAnsi="Arial" w:cs="Arial"/>
                <w:color w:val="000000"/>
                <w:sz w:val="20"/>
                <w:szCs w:val="20"/>
              </w:rPr>
            </w:pPr>
            <w:r>
              <w:rPr>
                <w:rFonts w:ascii="Arial" w:hAnsi="Arial" w:cs="Arial"/>
                <w:color w:val="000000"/>
                <w:sz w:val="20"/>
                <w:szCs w:val="20"/>
              </w:rPr>
              <w:t xml:space="preserve">Operates in Mediterranean region, Europe, Australia and globally. </w:t>
            </w:r>
          </w:p>
        </w:tc>
        <w:tc>
          <w:tcPr>
            <w:tcW w:w="4194" w:type="dxa"/>
          </w:tcPr>
          <w:p w:rsidR="00C125D5" w:rsidRPr="005876F1" w:rsidRDefault="00462BC3" w:rsidP="005C4602">
            <w:pPr>
              <w:spacing w:line="240" w:lineRule="atLeast"/>
              <w:rPr>
                <w:rFonts w:ascii="Arial" w:hAnsi="Arial" w:cs="Arial"/>
                <w:color w:val="000000"/>
                <w:sz w:val="20"/>
                <w:szCs w:val="20"/>
              </w:rPr>
            </w:pPr>
            <w:r>
              <w:rPr>
                <w:rFonts w:ascii="Arial" w:hAnsi="Arial" w:cs="Arial"/>
                <w:color w:val="000000"/>
                <w:sz w:val="20"/>
                <w:szCs w:val="20"/>
              </w:rPr>
              <w:t>The products have an origin in Australia. D’istanto is for Mediterranean region, Kelly’s for Europe and Banrock is global</w:t>
            </w:r>
          </w:p>
        </w:tc>
      </w:tr>
      <w:tr w:rsidR="00C125D5" w:rsidRPr="005876F1" w:rsidTr="005C4602">
        <w:tc>
          <w:tcPr>
            <w:tcW w:w="2952" w:type="dxa"/>
          </w:tcPr>
          <w:p w:rsidR="00C125D5" w:rsidRDefault="00C125D5" w:rsidP="005C4602">
            <w:pPr>
              <w:spacing w:line="240" w:lineRule="atLeast"/>
              <w:rPr>
                <w:rFonts w:ascii="Arial" w:hAnsi="Arial" w:cs="Arial"/>
                <w:color w:val="000000"/>
                <w:sz w:val="20"/>
                <w:szCs w:val="20"/>
              </w:rPr>
            </w:pPr>
            <w:r>
              <w:rPr>
                <w:rFonts w:ascii="Arial" w:hAnsi="Arial" w:cs="Arial"/>
                <w:color w:val="000000"/>
                <w:sz w:val="20"/>
                <w:szCs w:val="20"/>
              </w:rPr>
              <w:t>Diagnostic.</w:t>
            </w:r>
          </w:p>
          <w:p w:rsidR="00C125D5"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Structure / Allocate roles</w:t>
            </w:r>
          </w:p>
          <w:p w:rsidR="00C125D5"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Performance metrics, measurement</w:t>
            </w:r>
          </w:p>
          <w:p w:rsidR="00C125D5"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Monitoring/Incentives</w:t>
            </w:r>
          </w:p>
          <w:p w:rsidR="00C125D5" w:rsidRDefault="00C125D5" w:rsidP="005C4602">
            <w:pPr>
              <w:spacing w:line="240" w:lineRule="atLeast"/>
              <w:rPr>
                <w:rFonts w:ascii="Arial" w:hAnsi="Arial" w:cs="Arial"/>
                <w:color w:val="000000"/>
                <w:sz w:val="20"/>
                <w:szCs w:val="20"/>
              </w:rPr>
            </w:pPr>
          </w:p>
          <w:p w:rsidR="00C125D5" w:rsidRDefault="00C125D5" w:rsidP="005C4602">
            <w:pPr>
              <w:spacing w:line="240" w:lineRule="atLeast"/>
              <w:rPr>
                <w:rFonts w:ascii="Arial" w:hAnsi="Arial" w:cs="Arial"/>
                <w:color w:val="000000"/>
                <w:sz w:val="20"/>
                <w:szCs w:val="20"/>
              </w:rPr>
            </w:pPr>
            <w:r>
              <w:rPr>
                <w:rFonts w:ascii="Arial" w:hAnsi="Arial" w:cs="Arial"/>
                <w:color w:val="000000"/>
                <w:sz w:val="20"/>
                <w:szCs w:val="20"/>
              </w:rPr>
              <w:t>Corporate must:</w:t>
            </w:r>
          </w:p>
          <w:p w:rsidR="00C125D5"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1) hold units accountable,</w:t>
            </w:r>
          </w:p>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2) manage synergies (spillovers): identify, allocate resources, incentivize, transfer</w:t>
            </w:r>
          </w:p>
        </w:tc>
        <w:tc>
          <w:tcPr>
            <w:tcW w:w="4320" w:type="dxa"/>
          </w:tcPr>
          <w:p w:rsidR="00C125D5" w:rsidRDefault="00462BC3" w:rsidP="005C4602">
            <w:pPr>
              <w:spacing w:line="240" w:lineRule="atLeast"/>
              <w:rPr>
                <w:rFonts w:ascii="Arial" w:hAnsi="Arial" w:cs="Arial"/>
                <w:color w:val="000000"/>
                <w:sz w:val="20"/>
                <w:szCs w:val="20"/>
              </w:rPr>
            </w:pPr>
            <w:r>
              <w:rPr>
                <w:rFonts w:ascii="Arial" w:hAnsi="Arial" w:cs="Arial"/>
                <w:color w:val="000000"/>
                <w:sz w:val="20"/>
                <w:szCs w:val="20"/>
              </w:rPr>
              <w:t>Different brands for different regions</w:t>
            </w:r>
          </w:p>
          <w:p w:rsidR="00462BC3" w:rsidRDefault="00462BC3" w:rsidP="005C4602">
            <w:pPr>
              <w:spacing w:line="240" w:lineRule="atLeast"/>
              <w:rPr>
                <w:rFonts w:ascii="Arial" w:hAnsi="Arial" w:cs="Arial"/>
                <w:color w:val="000000"/>
                <w:sz w:val="20"/>
                <w:szCs w:val="20"/>
              </w:rPr>
            </w:pPr>
          </w:p>
          <w:p w:rsidR="00462BC3" w:rsidRDefault="00462BC3" w:rsidP="005C4602">
            <w:pPr>
              <w:spacing w:line="240" w:lineRule="atLeast"/>
              <w:rPr>
                <w:rFonts w:ascii="Arial" w:hAnsi="Arial" w:cs="Arial"/>
                <w:color w:val="000000"/>
                <w:sz w:val="20"/>
                <w:szCs w:val="20"/>
              </w:rPr>
            </w:pPr>
          </w:p>
          <w:p w:rsidR="00462BC3" w:rsidRDefault="00462BC3" w:rsidP="005C4602">
            <w:pPr>
              <w:spacing w:line="240" w:lineRule="atLeast"/>
              <w:rPr>
                <w:rFonts w:ascii="Arial" w:hAnsi="Arial" w:cs="Arial"/>
                <w:color w:val="000000"/>
                <w:sz w:val="20"/>
                <w:szCs w:val="20"/>
              </w:rPr>
            </w:pPr>
          </w:p>
          <w:p w:rsidR="00462BC3" w:rsidRDefault="00462BC3" w:rsidP="005C4602">
            <w:pPr>
              <w:spacing w:line="240" w:lineRule="atLeast"/>
              <w:rPr>
                <w:rFonts w:ascii="Arial" w:hAnsi="Arial" w:cs="Arial"/>
                <w:color w:val="000000"/>
                <w:sz w:val="20"/>
                <w:szCs w:val="20"/>
              </w:rPr>
            </w:pPr>
          </w:p>
          <w:p w:rsidR="00462BC3" w:rsidRDefault="00462BC3" w:rsidP="005C4602">
            <w:pPr>
              <w:spacing w:line="240" w:lineRule="atLeast"/>
              <w:rPr>
                <w:rFonts w:ascii="Arial" w:hAnsi="Arial" w:cs="Arial"/>
                <w:color w:val="000000"/>
                <w:sz w:val="20"/>
                <w:szCs w:val="20"/>
              </w:rPr>
            </w:pPr>
          </w:p>
          <w:p w:rsidR="00462BC3" w:rsidRPr="005876F1" w:rsidRDefault="00462BC3" w:rsidP="005C4602">
            <w:pPr>
              <w:spacing w:line="240" w:lineRule="atLeast"/>
              <w:rPr>
                <w:rFonts w:ascii="Arial" w:hAnsi="Arial" w:cs="Arial"/>
                <w:color w:val="000000"/>
                <w:sz w:val="20"/>
                <w:szCs w:val="20"/>
              </w:rPr>
            </w:pPr>
            <w:r>
              <w:rPr>
                <w:rFonts w:ascii="Arial" w:hAnsi="Arial" w:cs="Arial"/>
                <w:color w:val="000000"/>
                <w:sz w:val="20"/>
                <w:szCs w:val="20"/>
              </w:rPr>
              <w:t xml:space="preserve">There’s decentralization of power but the executive is in control of key decisions </w:t>
            </w:r>
          </w:p>
        </w:tc>
        <w:tc>
          <w:tcPr>
            <w:tcW w:w="4194" w:type="dxa"/>
          </w:tcPr>
          <w:p w:rsidR="00C125D5" w:rsidRDefault="00462BC3" w:rsidP="005C4602">
            <w:pPr>
              <w:spacing w:line="240" w:lineRule="atLeast"/>
              <w:rPr>
                <w:rFonts w:ascii="Arial" w:hAnsi="Arial" w:cs="Arial"/>
                <w:color w:val="000000"/>
                <w:sz w:val="20"/>
                <w:szCs w:val="20"/>
              </w:rPr>
            </w:pPr>
            <w:r>
              <w:rPr>
                <w:rFonts w:ascii="Arial" w:hAnsi="Arial" w:cs="Arial"/>
                <w:color w:val="000000"/>
                <w:sz w:val="20"/>
                <w:szCs w:val="20"/>
              </w:rPr>
              <w:t>Banrock is a global brand, Distanto for Mediterranean and Kelly’s for Europe</w:t>
            </w:r>
          </w:p>
          <w:p w:rsidR="00CC530D" w:rsidRDefault="00CC530D" w:rsidP="005C4602">
            <w:pPr>
              <w:spacing w:line="240" w:lineRule="atLeast"/>
              <w:rPr>
                <w:rFonts w:ascii="Arial" w:hAnsi="Arial" w:cs="Arial"/>
                <w:color w:val="000000"/>
                <w:sz w:val="20"/>
                <w:szCs w:val="20"/>
              </w:rPr>
            </w:pPr>
          </w:p>
          <w:p w:rsidR="00CC530D" w:rsidRDefault="00CC530D" w:rsidP="005C4602">
            <w:pPr>
              <w:spacing w:line="240" w:lineRule="atLeast"/>
              <w:rPr>
                <w:rFonts w:ascii="Arial" w:hAnsi="Arial" w:cs="Arial"/>
                <w:color w:val="000000"/>
                <w:sz w:val="20"/>
                <w:szCs w:val="20"/>
              </w:rPr>
            </w:pPr>
          </w:p>
          <w:p w:rsidR="00CC530D" w:rsidRDefault="00CC530D" w:rsidP="005C4602">
            <w:pPr>
              <w:spacing w:line="240" w:lineRule="atLeast"/>
              <w:rPr>
                <w:rFonts w:ascii="Arial" w:hAnsi="Arial" w:cs="Arial"/>
                <w:color w:val="000000"/>
                <w:sz w:val="20"/>
                <w:szCs w:val="20"/>
              </w:rPr>
            </w:pPr>
          </w:p>
          <w:p w:rsidR="00CC530D" w:rsidRDefault="00CC530D" w:rsidP="005C4602">
            <w:pPr>
              <w:spacing w:line="240" w:lineRule="atLeast"/>
              <w:rPr>
                <w:rFonts w:ascii="Arial" w:hAnsi="Arial" w:cs="Arial"/>
                <w:color w:val="000000"/>
                <w:sz w:val="20"/>
                <w:szCs w:val="20"/>
              </w:rPr>
            </w:pPr>
          </w:p>
          <w:p w:rsidR="00CC530D" w:rsidRPr="005876F1" w:rsidRDefault="00CC530D" w:rsidP="005C4602">
            <w:pPr>
              <w:spacing w:line="240" w:lineRule="atLeast"/>
              <w:rPr>
                <w:rFonts w:ascii="Arial" w:hAnsi="Arial" w:cs="Arial"/>
                <w:color w:val="000000"/>
                <w:sz w:val="20"/>
                <w:szCs w:val="20"/>
              </w:rPr>
            </w:pPr>
            <w:r>
              <w:rPr>
                <w:rFonts w:ascii="Arial" w:hAnsi="Arial" w:cs="Arial"/>
                <w:color w:val="000000"/>
                <w:sz w:val="20"/>
                <w:szCs w:val="20"/>
              </w:rPr>
              <w:t xml:space="preserve">The marketing directors in particular regions identify the particular brands where resources should be allocated to. The directors are responsible for managing the losses.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lastRenderedPageBreak/>
              <w:t>Interactive</w:t>
            </w:r>
          </w:p>
        </w:tc>
        <w:tc>
          <w:tcPr>
            <w:tcW w:w="4320" w:type="dxa"/>
          </w:tcPr>
          <w:p w:rsidR="00C125D5" w:rsidRPr="005876F1" w:rsidRDefault="00CC530D" w:rsidP="005C4602">
            <w:pPr>
              <w:spacing w:line="240" w:lineRule="atLeast"/>
              <w:rPr>
                <w:rFonts w:ascii="Arial" w:hAnsi="Arial" w:cs="Arial"/>
                <w:color w:val="000000"/>
                <w:sz w:val="20"/>
                <w:szCs w:val="20"/>
              </w:rPr>
            </w:pPr>
            <w:r>
              <w:rPr>
                <w:rFonts w:ascii="Arial" w:hAnsi="Arial" w:cs="Arial"/>
                <w:color w:val="000000"/>
                <w:sz w:val="20"/>
                <w:szCs w:val="20"/>
              </w:rPr>
              <w:t>Frequent communication and face-to-face meetings</w:t>
            </w:r>
          </w:p>
        </w:tc>
        <w:tc>
          <w:tcPr>
            <w:tcW w:w="4194" w:type="dxa"/>
          </w:tcPr>
          <w:p w:rsidR="00C125D5" w:rsidRPr="005876F1" w:rsidRDefault="00CC530D" w:rsidP="005C4602">
            <w:pPr>
              <w:spacing w:line="240" w:lineRule="atLeast"/>
              <w:rPr>
                <w:rFonts w:ascii="Arial" w:hAnsi="Arial" w:cs="Arial"/>
                <w:color w:val="000000"/>
                <w:sz w:val="20"/>
                <w:szCs w:val="20"/>
              </w:rPr>
            </w:pPr>
            <w:r>
              <w:rPr>
                <w:rFonts w:ascii="Arial" w:hAnsi="Arial" w:cs="Arial"/>
                <w:color w:val="000000"/>
                <w:sz w:val="20"/>
                <w:szCs w:val="20"/>
              </w:rPr>
              <w:t xml:space="preserve">The marketing directors frequently communicates with the CEO concerning the state of the matter concerning the company sales and proposes what should be done to alleviate the situation where the outcome is not favorable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986A2A" w:rsidRDefault="00C125D5" w:rsidP="005C4602">
            <w:pPr>
              <w:spacing w:line="240" w:lineRule="atLeast"/>
              <w:rPr>
                <w:rFonts w:ascii="Arial" w:hAnsi="Arial" w:cs="Arial"/>
                <w:color w:val="000000"/>
                <w:sz w:val="20"/>
                <w:szCs w:val="20"/>
              </w:rPr>
            </w:pPr>
            <w:r w:rsidRPr="005876F1">
              <w:rPr>
                <w:rFonts w:ascii="Arial" w:hAnsi="Arial" w:cs="Arial"/>
                <w:color w:val="000000"/>
                <w:sz w:val="20"/>
                <w:szCs w:val="20"/>
              </w:rPr>
              <w:t>Risk</w:t>
            </w:r>
            <w:r>
              <w:rPr>
                <w:rFonts w:ascii="Arial" w:hAnsi="Arial" w:cs="Arial"/>
                <w:color w:val="000000"/>
                <w:sz w:val="20"/>
                <w:szCs w:val="20"/>
              </w:rPr>
              <w:t xml:space="preserve">. </w:t>
            </w:r>
          </w:p>
          <w:p w:rsidR="00C125D5" w:rsidRDefault="00986A2A" w:rsidP="005C4602">
            <w:pPr>
              <w:spacing w:line="240" w:lineRule="atLeast"/>
              <w:rPr>
                <w:rFonts w:ascii="Arial" w:hAnsi="Arial" w:cs="Arial"/>
                <w:color w:val="000000"/>
                <w:sz w:val="20"/>
                <w:szCs w:val="20"/>
              </w:rPr>
            </w:pPr>
            <w:r>
              <w:rPr>
                <w:rFonts w:ascii="Arial" w:hAnsi="Arial" w:cs="Arial"/>
                <w:color w:val="000000"/>
                <w:sz w:val="20"/>
                <w:szCs w:val="20"/>
              </w:rPr>
              <w:t>*</w:t>
            </w:r>
            <w:r w:rsidR="00C125D5">
              <w:rPr>
                <w:rFonts w:ascii="Arial" w:hAnsi="Arial" w:cs="Arial"/>
                <w:color w:val="000000"/>
                <w:sz w:val="20"/>
                <w:szCs w:val="20"/>
              </w:rPr>
              <w:t xml:space="preserve">likelihood things go south? </w:t>
            </w:r>
            <w:r>
              <w:rPr>
                <w:rFonts w:ascii="Arial" w:hAnsi="Arial" w:cs="Arial"/>
                <w:color w:val="000000"/>
                <w:sz w:val="20"/>
                <w:szCs w:val="20"/>
              </w:rPr>
              <w:t>*</w:t>
            </w:r>
            <w:r w:rsidR="00C125D5">
              <w:rPr>
                <w:rFonts w:ascii="Arial" w:hAnsi="Arial" w:cs="Arial"/>
                <w:color w:val="000000"/>
                <w:sz w:val="20"/>
                <w:szCs w:val="20"/>
              </w:rPr>
              <w:t>Magnitude: how much do you lose?</w:t>
            </w:r>
          </w:p>
          <w:p w:rsidR="00C125D5" w:rsidRDefault="00C125D5" w:rsidP="005C4602">
            <w:pPr>
              <w:spacing w:line="240" w:lineRule="atLeast"/>
              <w:rPr>
                <w:rFonts w:ascii="Arial" w:hAnsi="Arial" w:cs="Arial"/>
                <w:color w:val="000000"/>
                <w:sz w:val="20"/>
                <w:szCs w:val="20"/>
              </w:rPr>
            </w:pPr>
          </w:p>
          <w:p w:rsidR="00C125D5" w:rsidRPr="005876F1" w:rsidRDefault="00C125D5" w:rsidP="005C4602">
            <w:pPr>
              <w:spacing w:line="240" w:lineRule="atLeast"/>
              <w:rPr>
                <w:rFonts w:ascii="Arial" w:hAnsi="Arial" w:cs="Arial"/>
                <w:color w:val="000000"/>
                <w:sz w:val="20"/>
                <w:szCs w:val="20"/>
              </w:rPr>
            </w:pPr>
            <w:r>
              <w:rPr>
                <w:rFonts w:ascii="Arial" w:hAnsi="Arial" w:cs="Arial"/>
                <w:color w:val="000000"/>
                <w:sz w:val="20"/>
                <w:szCs w:val="20"/>
              </w:rPr>
              <w:t>Return. Likely gain</w:t>
            </w:r>
          </w:p>
        </w:tc>
        <w:tc>
          <w:tcPr>
            <w:tcW w:w="4320" w:type="dxa"/>
          </w:tcPr>
          <w:p w:rsidR="00C125D5" w:rsidRDefault="00B20773"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Financial risks with huge losses if things fail to work as expected </w:t>
            </w:r>
          </w:p>
          <w:p w:rsidR="00B20773" w:rsidRDefault="00B20773"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Will lose the entire investment</w:t>
            </w:r>
          </w:p>
          <w:p w:rsidR="00B20773" w:rsidRDefault="00B20773" w:rsidP="005C4602">
            <w:pPr>
              <w:widowControl w:val="0"/>
              <w:autoSpaceDE w:val="0"/>
              <w:autoSpaceDN w:val="0"/>
              <w:adjustRightInd w:val="0"/>
              <w:rPr>
                <w:rFonts w:ascii="Arial" w:hAnsi="Arial" w:cs="Arial"/>
                <w:color w:val="000000"/>
                <w:sz w:val="20"/>
                <w:szCs w:val="20"/>
              </w:rPr>
            </w:pPr>
          </w:p>
          <w:p w:rsidR="00B20773" w:rsidRDefault="00B20773" w:rsidP="005C4602">
            <w:pPr>
              <w:widowControl w:val="0"/>
              <w:autoSpaceDE w:val="0"/>
              <w:autoSpaceDN w:val="0"/>
              <w:adjustRightInd w:val="0"/>
              <w:rPr>
                <w:rFonts w:ascii="Arial" w:hAnsi="Arial" w:cs="Arial"/>
                <w:color w:val="000000"/>
                <w:sz w:val="20"/>
                <w:szCs w:val="20"/>
              </w:rPr>
            </w:pPr>
          </w:p>
          <w:p w:rsidR="00B20773" w:rsidRPr="005876F1" w:rsidRDefault="00B20773"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High profits due to increased sales</w:t>
            </w:r>
          </w:p>
        </w:tc>
        <w:tc>
          <w:tcPr>
            <w:tcW w:w="4194" w:type="dxa"/>
          </w:tcPr>
          <w:p w:rsidR="00C125D5" w:rsidRDefault="00B20773" w:rsidP="005C4602">
            <w:pPr>
              <w:spacing w:line="240" w:lineRule="atLeast"/>
              <w:rPr>
                <w:rFonts w:ascii="Arial" w:hAnsi="Arial" w:cs="Arial"/>
                <w:color w:val="000000"/>
                <w:sz w:val="20"/>
                <w:szCs w:val="20"/>
              </w:rPr>
            </w:pPr>
            <w:r>
              <w:rPr>
                <w:rFonts w:ascii="Arial" w:hAnsi="Arial" w:cs="Arial"/>
                <w:color w:val="000000"/>
                <w:sz w:val="20"/>
                <w:szCs w:val="20"/>
              </w:rPr>
              <w:t>The company will suffer loses if the targeted sales volume is not achieved or falls to extreme levels. The expenses spent to the point of marketing will be lost.</w:t>
            </w:r>
          </w:p>
          <w:p w:rsidR="00B20773" w:rsidRDefault="00B20773" w:rsidP="005C4602">
            <w:pPr>
              <w:spacing w:line="240" w:lineRule="atLeast"/>
              <w:rPr>
                <w:rFonts w:ascii="Arial" w:hAnsi="Arial" w:cs="Arial"/>
                <w:color w:val="000000"/>
                <w:sz w:val="20"/>
                <w:szCs w:val="20"/>
              </w:rPr>
            </w:pPr>
          </w:p>
          <w:p w:rsidR="00B20773" w:rsidRPr="005876F1" w:rsidRDefault="00B20773" w:rsidP="005C4602">
            <w:pPr>
              <w:spacing w:line="240" w:lineRule="atLeast"/>
              <w:rPr>
                <w:rFonts w:ascii="Arial" w:hAnsi="Arial" w:cs="Arial"/>
                <w:color w:val="000000"/>
                <w:sz w:val="20"/>
                <w:szCs w:val="20"/>
              </w:rPr>
            </w:pPr>
            <w:r>
              <w:rPr>
                <w:rFonts w:ascii="Arial" w:hAnsi="Arial" w:cs="Arial"/>
                <w:color w:val="000000"/>
                <w:sz w:val="20"/>
                <w:szCs w:val="20"/>
              </w:rPr>
              <w:t xml:space="preserve">It will however yield high profits if the sales increase or the volume sold as expected. If it extends, it will be for the benefit of the company. </w:t>
            </w:r>
          </w:p>
        </w:tc>
      </w:tr>
      <w:tr w:rsidR="00C125D5" w:rsidRPr="005876F1" w:rsidTr="005C4602">
        <w:tc>
          <w:tcPr>
            <w:tcW w:w="2952" w:type="dxa"/>
          </w:tcPr>
          <w:p w:rsidR="00C125D5" w:rsidRPr="005876F1" w:rsidRDefault="00C125D5" w:rsidP="005C4602">
            <w:pPr>
              <w:spacing w:line="240" w:lineRule="atLeast"/>
              <w:rPr>
                <w:rFonts w:ascii="Arial" w:hAnsi="Arial" w:cs="Arial"/>
                <w:color w:val="000000"/>
                <w:sz w:val="20"/>
                <w:szCs w:val="20"/>
              </w:rPr>
            </w:pPr>
          </w:p>
        </w:tc>
        <w:tc>
          <w:tcPr>
            <w:tcW w:w="4320" w:type="dxa"/>
          </w:tcPr>
          <w:p w:rsidR="00C125D5" w:rsidRPr="005876F1" w:rsidRDefault="00C125D5" w:rsidP="005C4602">
            <w:pPr>
              <w:spacing w:line="240" w:lineRule="atLeast"/>
              <w:rPr>
                <w:rFonts w:ascii="Arial" w:hAnsi="Arial" w:cs="Arial"/>
                <w:color w:val="000000"/>
                <w:sz w:val="20"/>
                <w:szCs w:val="20"/>
              </w:rPr>
            </w:pPr>
          </w:p>
        </w:tc>
        <w:tc>
          <w:tcPr>
            <w:tcW w:w="4194" w:type="dxa"/>
          </w:tcPr>
          <w:p w:rsidR="00C125D5" w:rsidRPr="005876F1" w:rsidRDefault="00C125D5" w:rsidP="005C4602">
            <w:pPr>
              <w:spacing w:line="240" w:lineRule="atLeast"/>
              <w:rPr>
                <w:rFonts w:ascii="Arial" w:hAnsi="Arial" w:cs="Arial"/>
                <w:color w:val="000000"/>
                <w:sz w:val="20"/>
                <w:szCs w:val="20"/>
              </w:rPr>
            </w:pPr>
          </w:p>
        </w:tc>
      </w:tr>
      <w:tr w:rsidR="00C125D5" w:rsidRPr="005876F1" w:rsidTr="005C4602">
        <w:tc>
          <w:tcPr>
            <w:tcW w:w="2952" w:type="dxa"/>
          </w:tcPr>
          <w:p w:rsidR="00C125D5" w:rsidRPr="005876F1" w:rsidRDefault="00C125D5" w:rsidP="008F1EF6">
            <w:pPr>
              <w:spacing w:line="240" w:lineRule="atLeast"/>
              <w:rPr>
                <w:rFonts w:ascii="Arial" w:hAnsi="Arial" w:cs="Arial"/>
                <w:color w:val="000000"/>
                <w:sz w:val="20"/>
                <w:szCs w:val="20"/>
              </w:rPr>
            </w:pPr>
            <w:r>
              <w:rPr>
                <w:rFonts w:ascii="Arial" w:hAnsi="Arial" w:cs="Arial"/>
                <w:color w:val="000000"/>
                <w:sz w:val="20"/>
                <w:szCs w:val="20"/>
              </w:rPr>
              <w:t>Overall</w:t>
            </w:r>
            <w:r w:rsidR="00CE2AE7">
              <w:rPr>
                <w:rFonts w:ascii="Arial" w:hAnsi="Arial" w:cs="Arial"/>
                <w:color w:val="000000"/>
                <w:sz w:val="20"/>
                <w:szCs w:val="20"/>
              </w:rPr>
              <w:t xml:space="preserve"> recommendation</w:t>
            </w:r>
            <w:r w:rsidR="00C9401F">
              <w:rPr>
                <w:rFonts w:ascii="Arial" w:hAnsi="Arial" w:cs="Arial"/>
                <w:color w:val="000000"/>
                <w:sz w:val="20"/>
                <w:szCs w:val="20"/>
              </w:rPr>
              <w:t>: Address</w:t>
            </w:r>
            <w:r w:rsidR="00013ECD">
              <w:rPr>
                <w:rFonts w:ascii="Arial" w:hAnsi="Arial" w:cs="Arial"/>
                <w:color w:val="000000"/>
                <w:sz w:val="20"/>
                <w:szCs w:val="20"/>
              </w:rPr>
              <w:t xml:space="preserve"> criteria (above)</w:t>
            </w:r>
          </w:p>
        </w:tc>
        <w:tc>
          <w:tcPr>
            <w:tcW w:w="4320" w:type="dxa"/>
          </w:tcPr>
          <w:p w:rsidR="00C125D5" w:rsidRDefault="00013ECD"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Have you applied criteria accurately to BRLH?</w:t>
            </w:r>
            <w:r w:rsidR="00957DAC">
              <w:rPr>
                <w:rFonts w:ascii="Arial" w:hAnsi="Arial" w:cs="Arial"/>
                <w:color w:val="000000"/>
                <w:sz w:val="20"/>
                <w:szCs w:val="20"/>
              </w:rPr>
              <w:t xml:space="preserve"> There is variance in the extent to which information is available about the various criteria. Some criteria may be more important than others. There is some overlap across these categories, this list is provided to direct your attention not to require repetition.</w:t>
            </w:r>
          </w:p>
          <w:p w:rsidR="00A72314" w:rsidRDefault="00A72314" w:rsidP="005C4602">
            <w:pPr>
              <w:widowControl w:val="0"/>
              <w:autoSpaceDE w:val="0"/>
              <w:autoSpaceDN w:val="0"/>
              <w:adjustRightInd w:val="0"/>
              <w:rPr>
                <w:rFonts w:ascii="Arial" w:hAnsi="Arial" w:cs="Arial"/>
                <w:color w:val="000000"/>
                <w:sz w:val="20"/>
                <w:szCs w:val="20"/>
              </w:rPr>
            </w:pPr>
          </w:p>
          <w:p w:rsidR="00B20773" w:rsidRPr="00884FF0" w:rsidRDefault="00B20773" w:rsidP="005C4602">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Where the brand quality is constant, the expected volume must rise to higher levels to boost the company sales. The increased sales will ensure that the company earns huge profits from its operations. </w:t>
            </w:r>
          </w:p>
        </w:tc>
        <w:tc>
          <w:tcPr>
            <w:tcW w:w="4194" w:type="dxa"/>
          </w:tcPr>
          <w:p w:rsidR="00C125D5" w:rsidRDefault="000167FC" w:rsidP="005C4602">
            <w:pPr>
              <w:spacing w:line="240" w:lineRule="atLeast"/>
              <w:rPr>
                <w:rFonts w:ascii="Arial" w:hAnsi="Arial" w:cs="Arial"/>
                <w:color w:val="000000"/>
                <w:sz w:val="20"/>
                <w:szCs w:val="20"/>
              </w:rPr>
            </w:pPr>
            <w:r>
              <w:rPr>
                <w:rFonts w:ascii="Arial" w:hAnsi="Arial" w:cs="Arial"/>
                <w:color w:val="000000"/>
                <w:sz w:val="20"/>
                <w:szCs w:val="20"/>
              </w:rPr>
              <w:t xml:space="preserve">Given the analysis above, what </w:t>
            </w:r>
            <w:r w:rsidR="00A31FB9">
              <w:rPr>
                <w:rFonts w:ascii="Arial" w:hAnsi="Arial" w:cs="Arial"/>
                <w:color w:val="000000"/>
                <w:sz w:val="20"/>
                <w:szCs w:val="20"/>
              </w:rPr>
              <w:t>is your final recommendation</w:t>
            </w:r>
            <w:r w:rsidR="00257AD0">
              <w:rPr>
                <w:rFonts w:ascii="Arial" w:hAnsi="Arial" w:cs="Arial"/>
                <w:color w:val="000000"/>
                <w:sz w:val="20"/>
                <w:szCs w:val="20"/>
              </w:rPr>
              <w:t>, briefly explain.&lt;</w:t>
            </w:r>
            <w:r w:rsidR="008F1EF6">
              <w:rPr>
                <w:rFonts w:ascii="Arial" w:hAnsi="Arial" w:cs="Arial"/>
                <w:color w:val="000000"/>
                <w:sz w:val="20"/>
                <w:szCs w:val="20"/>
              </w:rPr>
              <w:t>Have you been thoughtful</w:t>
            </w:r>
            <w:r w:rsidR="00013ECD">
              <w:rPr>
                <w:rFonts w:ascii="Arial" w:hAnsi="Arial" w:cs="Arial"/>
                <w:color w:val="000000"/>
                <w:sz w:val="20"/>
                <w:szCs w:val="20"/>
              </w:rPr>
              <w:t xml:space="preserve"> in weighing criteria and making coherent argument</w:t>
            </w:r>
            <w:r w:rsidR="00C9401F">
              <w:rPr>
                <w:rFonts w:ascii="Arial" w:hAnsi="Arial" w:cs="Arial"/>
                <w:color w:val="000000"/>
                <w:sz w:val="20"/>
                <w:szCs w:val="20"/>
              </w:rPr>
              <w:t xml:space="preserve"> as to your recommendation</w:t>
            </w:r>
            <w:r w:rsidR="008F1EF6">
              <w:rPr>
                <w:rFonts w:ascii="Arial" w:hAnsi="Arial" w:cs="Arial"/>
                <w:color w:val="000000"/>
                <w:sz w:val="20"/>
                <w:szCs w:val="20"/>
              </w:rPr>
              <w:t>?</w:t>
            </w:r>
            <w:r w:rsidR="00257AD0">
              <w:rPr>
                <w:rFonts w:ascii="Arial" w:hAnsi="Arial" w:cs="Arial"/>
                <w:color w:val="000000"/>
                <w:sz w:val="20"/>
                <w:szCs w:val="20"/>
              </w:rPr>
              <w:t>&gt;</w:t>
            </w:r>
          </w:p>
          <w:p w:rsidR="00A72314" w:rsidRDefault="00A72314" w:rsidP="005C4602">
            <w:pPr>
              <w:spacing w:line="240" w:lineRule="atLeast"/>
              <w:rPr>
                <w:rFonts w:ascii="Arial" w:hAnsi="Arial" w:cs="Arial"/>
                <w:color w:val="000000"/>
                <w:sz w:val="20"/>
                <w:szCs w:val="20"/>
              </w:rPr>
            </w:pPr>
          </w:p>
          <w:p w:rsidR="00B20773" w:rsidRPr="005876F1" w:rsidRDefault="00B20773" w:rsidP="005C4602">
            <w:pPr>
              <w:spacing w:line="240" w:lineRule="atLeast"/>
              <w:rPr>
                <w:rFonts w:ascii="Arial" w:hAnsi="Arial" w:cs="Arial"/>
                <w:color w:val="000000"/>
                <w:sz w:val="20"/>
                <w:szCs w:val="20"/>
              </w:rPr>
            </w:pPr>
            <w:r>
              <w:rPr>
                <w:rFonts w:ascii="Arial" w:hAnsi="Arial" w:cs="Arial"/>
                <w:color w:val="000000"/>
                <w:sz w:val="20"/>
                <w:szCs w:val="20"/>
              </w:rPr>
              <w:t xml:space="preserve">Having considered the three brands, I recommend the Banrock Station. This is a brand that was built not considering any particular region or country. It is meant to be a global brand and this means that the company can consider selling it to other states in the world in its attempts to make the company an international entity. Within a very short time, the brand grew in the regions it was sold and is now selling at the same price with other brands like Kelly’s Revenge. It is therefore at a better position to go global compared to the others that are produced to fit the style of particular regions. </w:t>
            </w:r>
          </w:p>
        </w:tc>
      </w:tr>
    </w:tbl>
    <w:p w:rsidR="00AC4987" w:rsidRDefault="007614C7"/>
    <w:sectPr w:rsidR="00AC4987" w:rsidSect="00171A51">
      <w:footerReference w:type="even" r:id="rId6"/>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14C7" w:rsidRDefault="007614C7" w:rsidP="00BD6D24">
      <w:r>
        <w:separator/>
      </w:r>
    </w:p>
  </w:endnote>
  <w:endnote w:type="continuationSeparator" w:id="1">
    <w:p w:rsidR="007614C7" w:rsidRDefault="007614C7" w:rsidP="00BD6D2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4" w:rsidRDefault="0082661B" w:rsidP="00FF7745">
    <w:pPr>
      <w:pStyle w:val="Footer"/>
      <w:framePr w:wrap="none" w:vAnchor="text" w:hAnchor="margin" w:xAlign="right" w:y="1"/>
      <w:rPr>
        <w:rStyle w:val="PageNumber"/>
      </w:rPr>
    </w:pPr>
    <w:r>
      <w:rPr>
        <w:rStyle w:val="PageNumber"/>
      </w:rPr>
      <w:fldChar w:fldCharType="begin"/>
    </w:r>
    <w:r w:rsidR="00BD6D24">
      <w:rPr>
        <w:rStyle w:val="PageNumber"/>
      </w:rPr>
      <w:instrText xml:space="preserve">PAGE  </w:instrText>
    </w:r>
    <w:r>
      <w:rPr>
        <w:rStyle w:val="PageNumber"/>
      </w:rPr>
      <w:fldChar w:fldCharType="end"/>
    </w:r>
  </w:p>
  <w:p w:rsidR="00BD6D24" w:rsidRDefault="00BD6D24" w:rsidP="00BD6D2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4" w:rsidRDefault="0082661B" w:rsidP="00FF7745">
    <w:pPr>
      <w:pStyle w:val="Footer"/>
      <w:framePr w:wrap="none" w:vAnchor="text" w:hAnchor="margin" w:xAlign="right" w:y="1"/>
      <w:rPr>
        <w:rStyle w:val="PageNumber"/>
      </w:rPr>
    </w:pPr>
    <w:r>
      <w:rPr>
        <w:rStyle w:val="PageNumber"/>
      </w:rPr>
      <w:fldChar w:fldCharType="begin"/>
    </w:r>
    <w:r w:rsidR="00BD6D24">
      <w:rPr>
        <w:rStyle w:val="PageNumber"/>
      </w:rPr>
      <w:instrText xml:space="preserve">PAGE  </w:instrText>
    </w:r>
    <w:r>
      <w:rPr>
        <w:rStyle w:val="PageNumber"/>
      </w:rPr>
      <w:fldChar w:fldCharType="separate"/>
    </w:r>
    <w:r w:rsidR="003504F1">
      <w:rPr>
        <w:rStyle w:val="PageNumber"/>
        <w:noProof/>
      </w:rPr>
      <w:t>1</w:t>
    </w:r>
    <w:r>
      <w:rPr>
        <w:rStyle w:val="PageNumber"/>
      </w:rPr>
      <w:fldChar w:fldCharType="end"/>
    </w:r>
  </w:p>
  <w:p w:rsidR="00BD6D24" w:rsidRDefault="00BD6D24" w:rsidP="00BD6D2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14C7" w:rsidRDefault="007614C7" w:rsidP="00BD6D24">
      <w:r>
        <w:separator/>
      </w:r>
    </w:p>
  </w:footnote>
  <w:footnote w:type="continuationSeparator" w:id="1">
    <w:p w:rsidR="007614C7" w:rsidRDefault="007614C7" w:rsidP="00BD6D2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171A51"/>
    <w:rsid w:val="00013ECD"/>
    <w:rsid w:val="000167FC"/>
    <w:rsid w:val="00060D9E"/>
    <w:rsid w:val="000B7C8A"/>
    <w:rsid w:val="000C6AFA"/>
    <w:rsid w:val="000D4117"/>
    <w:rsid w:val="00126871"/>
    <w:rsid w:val="00160078"/>
    <w:rsid w:val="00171A51"/>
    <w:rsid w:val="00242F4C"/>
    <w:rsid w:val="00257AD0"/>
    <w:rsid w:val="00281D12"/>
    <w:rsid w:val="00317F9A"/>
    <w:rsid w:val="003234A7"/>
    <w:rsid w:val="003504F1"/>
    <w:rsid w:val="00360BB8"/>
    <w:rsid w:val="003D3C58"/>
    <w:rsid w:val="003F0B95"/>
    <w:rsid w:val="00432FD6"/>
    <w:rsid w:val="00462BC3"/>
    <w:rsid w:val="004A2951"/>
    <w:rsid w:val="004C0C7B"/>
    <w:rsid w:val="004D5391"/>
    <w:rsid w:val="005150C5"/>
    <w:rsid w:val="00545D01"/>
    <w:rsid w:val="00571E83"/>
    <w:rsid w:val="006054FA"/>
    <w:rsid w:val="00676DA4"/>
    <w:rsid w:val="007466DB"/>
    <w:rsid w:val="007614C7"/>
    <w:rsid w:val="00774255"/>
    <w:rsid w:val="007C42E3"/>
    <w:rsid w:val="007F68C9"/>
    <w:rsid w:val="0082661B"/>
    <w:rsid w:val="008B52F1"/>
    <w:rsid w:val="008E0B67"/>
    <w:rsid w:val="008F1EF6"/>
    <w:rsid w:val="00903A10"/>
    <w:rsid w:val="00957DAC"/>
    <w:rsid w:val="0098583A"/>
    <w:rsid w:val="00986A2A"/>
    <w:rsid w:val="009C12C3"/>
    <w:rsid w:val="00A31FB9"/>
    <w:rsid w:val="00A36B3E"/>
    <w:rsid w:val="00A714D3"/>
    <w:rsid w:val="00A72314"/>
    <w:rsid w:val="00A728AB"/>
    <w:rsid w:val="00AA6670"/>
    <w:rsid w:val="00AF25AF"/>
    <w:rsid w:val="00B0579A"/>
    <w:rsid w:val="00B20773"/>
    <w:rsid w:val="00B23636"/>
    <w:rsid w:val="00B26BF3"/>
    <w:rsid w:val="00B35361"/>
    <w:rsid w:val="00B54F20"/>
    <w:rsid w:val="00B6445B"/>
    <w:rsid w:val="00B77465"/>
    <w:rsid w:val="00B82F27"/>
    <w:rsid w:val="00BB4D99"/>
    <w:rsid w:val="00BD6D24"/>
    <w:rsid w:val="00C125D5"/>
    <w:rsid w:val="00C9401F"/>
    <w:rsid w:val="00CB5224"/>
    <w:rsid w:val="00CC530D"/>
    <w:rsid w:val="00CE2AE7"/>
    <w:rsid w:val="00CF7951"/>
    <w:rsid w:val="00D037ED"/>
    <w:rsid w:val="00D43601"/>
    <w:rsid w:val="00E16FBD"/>
    <w:rsid w:val="00F218C2"/>
    <w:rsid w:val="00F8672F"/>
    <w:rsid w:val="00FC11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8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1A51"/>
    <w:pPr>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59"/>
    <w:rsid w:val="00C125D5"/>
    <w:rPr>
      <w:rFonts w:ascii="Times New Roman" w:eastAsiaTheme="minorEastAsia" w:hAnsi="Times New Roman" w:cs="Times New Roman"/>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BD6D24"/>
    <w:pPr>
      <w:tabs>
        <w:tab w:val="center" w:pos="4680"/>
        <w:tab w:val="right" w:pos="9360"/>
      </w:tabs>
    </w:pPr>
  </w:style>
  <w:style w:type="character" w:customStyle="1" w:styleId="FooterChar">
    <w:name w:val="Footer Char"/>
    <w:basedOn w:val="DefaultParagraphFont"/>
    <w:link w:val="Footer"/>
    <w:uiPriority w:val="99"/>
    <w:rsid w:val="00BD6D24"/>
  </w:style>
  <w:style w:type="character" w:styleId="PageNumber">
    <w:name w:val="page number"/>
    <w:basedOn w:val="DefaultParagraphFont"/>
    <w:uiPriority w:val="99"/>
    <w:semiHidden/>
    <w:unhideWhenUsed/>
    <w:rsid w:val="00BD6D24"/>
  </w:style>
  <w:style w:type="paragraph" w:customStyle="1" w:styleId="p1">
    <w:name w:val="p1"/>
    <w:basedOn w:val="Normal"/>
    <w:rsid w:val="00126871"/>
    <w:pPr>
      <w:shd w:val="clear" w:color="auto" w:fill="FFFFFF"/>
    </w:pPr>
    <w:rPr>
      <w:rFonts w:ascii="Helvetica Neue" w:eastAsiaTheme="minorEastAsia" w:hAnsi="Helvetica Neue" w:cs="Times New Roman"/>
      <w:color w:val="444444"/>
      <w:sz w:val="20"/>
      <w:szCs w:val="20"/>
      <w:lang w:eastAsia="zh-CN"/>
    </w:rPr>
  </w:style>
  <w:style w:type="paragraph" w:customStyle="1" w:styleId="p2">
    <w:name w:val="p2"/>
    <w:basedOn w:val="Normal"/>
    <w:rsid w:val="00126871"/>
    <w:pPr>
      <w:shd w:val="clear" w:color="auto" w:fill="FFFFFF"/>
    </w:pPr>
    <w:rPr>
      <w:rFonts w:ascii="Helvetica Neue" w:eastAsiaTheme="minorEastAsia" w:hAnsi="Helvetica Neue" w:cs="Times New Roman"/>
      <w:sz w:val="20"/>
      <w:szCs w:val="20"/>
      <w:lang w:eastAsia="zh-CN"/>
    </w:rPr>
  </w:style>
  <w:style w:type="paragraph" w:customStyle="1" w:styleId="p3">
    <w:name w:val="p3"/>
    <w:basedOn w:val="Normal"/>
    <w:rsid w:val="00126871"/>
    <w:pPr>
      <w:shd w:val="clear" w:color="auto" w:fill="FFFFFF"/>
    </w:pPr>
    <w:rPr>
      <w:rFonts w:ascii="Helvetica Neue" w:eastAsiaTheme="minorEastAsia" w:hAnsi="Helvetica Neue" w:cs="Times New Roman"/>
      <w:color w:val="444444"/>
      <w:sz w:val="20"/>
      <w:szCs w:val="20"/>
      <w:lang w:eastAsia="zh-CN"/>
    </w:rPr>
  </w:style>
  <w:style w:type="character" w:customStyle="1" w:styleId="s1">
    <w:name w:val="s1"/>
    <w:basedOn w:val="DefaultParagraphFont"/>
    <w:rsid w:val="00126871"/>
  </w:style>
  <w:style w:type="character" w:customStyle="1" w:styleId="s2">
    <w:name w:val="s2"/>
    <w:basedOn w:val="DefaultParagraphFont"/>
    <w:rsid w:val="00126871"/>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1393</Words>
  <Characters>7942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Parthiban David</dc:creator>
  <cp:lastModifiedBy>eliver</cp:lastModifiedBy>
  <cp:revision>2</cp:revision>
  <cp:lastPrinted>2016-04-18T14:40:00Z</cp:lastPrinted>
  <dcterms:created xsi:type="dcterms:W3CDTF">2017-11-19T17:46:00Z</dcterms:created>
  <dcterms:modified xsi:type="dcterms:W3CDTF">2017-11-19T17:46:00Z</dcterms:modified>
</cp:coreProperties>
</file>